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3F" w:rsidRDefault="004729AD">
      <w:pPr>
        <w:pStyle w:val="Proposal"/>
        <w:numPr>
          <w:ilvl w:val="0"/>
          <w:numId w:val="0"/>
        </w:numPr>
        <w:snapToGrid w:val="0"/>
        <w:ind w:left="1701" w:hanging="1701"/>
        <w:rPr>
          <w:rFonts w:ascii="Arial" w:hAnsi="Arial" w:cs="Arial"/>
          <w:b w:val="0"/>
          <w:sz w:val="22"/>
        </w:rPr>
      </w:pPr>
      <w:r>
        <w:rPr>
          <w:rFonts w:ascii="Arial" w:hAnsi="Arial" w:cs="Arial"/>
          <w:sz w:val="22"/>
          <w:lang w:val="en-GB"/>
        </w:rPr>
        <w:t>3GPP TSG RAN Meeting #9</w:t>
      </w:r>
      <w:r>
        <w:rPr>
          <w:rFonts w:ascii="Arial" w:hAnsi="Arial" w:cs="Arial" w:hint="eastAsia"/>
          <w:sz w:val="22"/>
        </w:rPr>
        <w:t>7e</w:t>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hint="eastAsia"/>
          <w:sz w:val="22"/>
          <w:lang w:val="en-GB"/>
        </w:rPr>
        <w:tab/>
      </w:r>
      <w:r>
        <w:rPr>
          <w:rFonts w:ascii="Arial" w:hAnsi="Arial" w:cs="Arial"/>
          <w:sz w:val="22"/>
          <w:lang w:val="en-GB"/>
        </w:rPr>
        <w:tab/>
      </w:r>
      <w:r>
        <w:rPr>
          <w:rFonts w:ascii="Arial" w:hAnsi="Arial" w:cs="Arial" w:hint="eastAsia"/>
          <w:sz w:val="22"/>
          <w:lang w:val="en-GB"/>
        </w:rPr>
        <w:tab/>
      </w:r>
      <w:r>
        <w:rPr>
          <w:rFonts w:ascii="Arial" w:hAnsi="Arial" w:cs="Arial" w:hint="eastAsia"/>
          <w:sz w:val="22"/>
          <w:lang w:val="en-GB"/>
        </w:rPr>
        <w:tab/>
      </w:r>
      <w:r>
        <w:rPr>
          <w:rFonts w:ascii="Arial" w:hAnsi="Arial" w:cs="Arial" w:hint="eastAsia"/>
          <w:sz w:val="22"/>
        </w:rPr>
        <w:t xml:space="preserve">                                     </w:t>
      </w:r>
      <w:r w:rsidR="0074450D">
        <w:rPr>
          <w:rFonts w:ascii="Arial" w:hAnsi="Arial" w:cs="Arial"/>
          <w:sz w:val="22"/>
        </w:rPr>
        <w:t xml:space="preserve">           </w:t>
      </w:r>
      <w:r>
        <w:rPr>
          <w:rFonts w:ascii="Arial" w:hAnsi="Arial" w:cs="Arial" w:hint="eastAsia"/>
          <w:sz w:val="22"/>
        </w:rPr>
        <w:t xml:space="preserve">          </w:t>
      </w:r>
      <w:r>
        <w:rPr>
          <w:rFonts w:ascii="Arial" w:hAnsi="Arial" w:cs="Arial"/>
          <w:sz w:val="22"/>
        </w:rPr>
        <w:t xml:space="preserve">  </w:t>
      </w:r>
      <w:r>
        <w:rPr>
          <w:rFonts w:ascii="Arial" w:hAnsi="Arial" w:cs="Arial"/>
          <w:sz w:val="22"/>
          <w:lang w:val="en-GB"/>
        </w:rPr>
        <w:t>RP-222439</w:t>
      </w:r>
    </w:p>
    <w:p w:rsidR="00E8713F" w:rsidRDefault="004729AD">
      <w:pPr>
        <w:pStyle w:val="Proposal"/>
        <w:numPr>
          <w:ilvl w:val="0"/>
          <w:numId w:val="0"/>
        </w:numPr>
        <w:snapToGrid w:val="0"/>
        <w:ind w:left="1701" w:hanging="1701"/>
        <w:rPr>
          <w:rFonts w:ascii="Arial" w:hAnsi="Arial" w:cs="Arial"/>
          <w:b w:val="0"/>
          <w:sz w:val="22"/>
          <w:lang w:val="en-GB"/>
        </w:rPr>
      </w:pPr>
      <w:r>
        <w:rPr>
          <w:rFonts w:ascii="Arial" w:hAnsi="Arial" w:cs="Arial"/>
          <w:sz w:val="22"/>
          <w:lang w:val="en-GB"/>
        </w:rPr>
        <w:t xml:space="preserve">Electronic Meeting, </w:t>
      </w:r>
      <w:r>
        <w:rPr>
          <w:rFonts w:ascii="Arial" w:hAnsi="Arial" w:cs="Arial" w:hint="eastAsia"/>
          <w:sz w:val="22"/>
        </w:rPr>
        <w:t>Sep 12</w:t>
      </w:r>
      <w:r>
        <w:rPr>
          <w:rFonts w:ascii="Arial" w:hAnsi="Arial" w:cs="Arial"/>
          <w:sz w:val="22"/>
          <w:lang w:val="en-GB"/>
        </w:rPr>
        <w:t>-</w:t>
      </w:r>
      <w:r>
        <w:rPr>
          <w:rFonts w:ascii="Arial" w:hAnsi="Arial" w:cs="Arial" w:hint="eastAsia"/>
          <w:sz w:val="22"/>
        </w:rPr>
        <w:t>16</w:t>
      </w:r>
      <w:r>
        <w:rPr>
          <w:rFonts w:ascii="Arial" w:hAnsi="Arial" w:cs="Arial"/>
          <w:sz w:val="22"/>
          <w:lang w:val="en-GB"/>
        </w:rPr>
        <w:t>, 202</w:t>
      </w:r>
      <w:r>
        <w:rPr>
          <w:rFonts w:ascii="Arial" w:hAnsi="Arial" w:cs="Arial" w:hint="eastAsia"/>
          <w:sz w:val="22"/>
        </w:rPr>
        <w:t>2</w:t>
      </w:r>
    </w:p>
    <w:p w:rsidR="00E8713F" w:rsidRDefault="00E8713F">
      <w:pPr>
        <w:spacing w:after="0"/>
        <w:jc w:val="both"/>
        <w:rPr>
          <w:rFonts w:ascii="Arial" w:hAnsi="Arial" w:cs="Arial"/>
          <w:b/>
          <w:sz w:val="24"/>
          <w:lang w:val="en-GB"/>
        </w:rPr>
      </w:pPr>
    </w:p>
    <w:p w:rsidR="00E8713F" w:rsidRDefault="004729AD">
      <w:pPr>
        <w:pStyle w:val="Proposal"/>
        <w:numPr>
          <w:ilvl w:val="0"/>
          <w:numId w:val="0"/>
        </w:numPr>
        <w:snapToGrid w:val="0"/>
        <w:ind w:left="1701" w:hanging="1701"/>
        <w:rPr>
          <w:rFonts w:ascii="Arial" w:hAnsi="Arial" w:cs="Arial"/>
          <w:sz w:val="20"/>
          <w:szCs w:val="20"/>
          <w:lang w:val="en-GB"/>
        </w:rPr>
      </w:pPr>
      <w:r>
        <w:rPr>
          <w:rFonts w:ascii="Arial" w:hAnsi="Arial" w:cs="Arial"/>
          <w:sz w:val="20"/>
          <w:szCs w:val="20"/>
          <w:lang w:val="en-GB"/>
        </w:rPr>
        <w:t xml:space="preserve">Source: </w:t>
      </w:r>
      <w:r>
        <w:rPr>
          <w:rFonts w:ascii="Arial" w:hAnsi="Arial" w:cs="Arial"/>
          <w:sz w:val="20"/>
          <w:szCs w:val="20"/>
          <w:lang w:val="en-GB"/>
        </w:rPr>
        <w:tab/>
      </w:r>
      <w:r>
        <w:rPr>
          <w:rFonts w:ascii="Arial" w:hAnsi="Arial" w:cs="Arial" w:hint="eastAsia"/>
          <w:sz w:val="20"/>
          <w:szCs w:val="20"/>
          <w:lang w:val="en-GB"/>
        </w:rPr>
        <w:t>ZTE</w:t>
      </w:r>
    </w:p>
    <w:p w:rsidR="00E8713F" w:rsidRDefault="004729AD">
      <w:pPr>
        <w:pStyle w:val="Proposal"/>
        <w:numPr>
          <w:ilvl w:val="0"/>
          <w:numId w:val="0"/>
        </w:numPr>
        <w:snapToGrid w:val="0"/>
        <w:ind w:left="1701" w:hanging="1701"/>
        <w:rPr>
          <w:rFonts w:ascii="Arial" w:hAnsi="Arial" w:cs="Arial"/>
          <w:sz w:val="20"/>
          <w:szCs w:val="20"/>
          <w:lang w:val="en-GB"/>
        </w:rPr>
      </w:pPr>
      <w:r>
        <w:rPr>
          <w:rFonts w:ascii="Arial" w:hAnsi="Arial" w:cs="Arial"/>
          <w:sz w:val="20"/>
          <w:szCs w:val="20"/>
          <w:lang w:val="en-GB"/>
        </w:rPr>
        <w:t>Title:</w:t>
      </w:r>
      <w:r>
        <w:rPr>
          <w:rFonts w:ascii="Arial" w:hAnsi="Arial" w:cs="Arial"/>
          <w:sz w:val="20"/>
          <w:szCs w:val="20"/>
          <w:lang w:val="en-GB"/>
        </w:rPr>
        <w:tab/>
      </w:r>
      <w:sdt>
        <w:sdtPr>
          <w:rPr>
            <w:rFonts w:ascii="Arial" w:hAnsi="Arial" w:cs="Arial" w:hint="eastAsia"/>
            <w:sz w:val="20"/>
            <w:szCs w:val="20"/>
            <w:lang w:val="en-GB"/>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sz w:val="20"/>
              <w:szCs w:val="20"/>
              <w:lang w:val="en-GB"/>
            </w:rPr>
            <w:t>Discussion on NTN enhancement for both NR and IoT in Rel-18</w:t>
          </w:r>
        </w:sdtContent>
      </w:sdt>
    </w:p>
    <w:p w:rsidR="00E8713F" w:rsidRDefault="004729AD">
      <w:pPr>
        <w:pStyle w:val="Proposal"/>
        <w:numPr>
          <w:ilvl w:val="0"/>
          <w:numId w:val="0"/>
        </w:numPr>
        <w:snapToGrid w:val="0"/>
        <w:ind w:left="1701" w:hanging="1701"/>
        <w:rPr>
          <w:rFonts w:ascii="Arial" w:hAnsi="Arial" w:cs="Arial"/>
          <w:sz w:val="20"/>
          <w:szCs w:val="20"/>
          <w:lang w:val="en-GB"/>
        </w:rPr>
      </w:pPr>
      <w:r>
        <w:rPr>
          <w:rFonts w:ascii="Arial" w:hAnsi="Arial" w:cs="Arial"/>
          <w:sz w:val="20"/>
          <w:szCs w:val="20"/>
          <w:lang w:val="en-GB"/>
        </w:rPr>
        <w:t>Agenda item:</w:t>
      </w:r>
      <w:r>
        <w:rPr>
          <w:rFonts w:ascii="Arial" w:hAnsi="Arial" w:cs="Arial"/>
          <w:sz w:val="20"/>
          <w:szCs w:val="20"/>
          <w:lang w:val="en-GB"/>
        </w:rPr>
        <w:tab/>
      </w:r>
      <w:r>
        <w:rPr>
          <w:rFonts w:ascii="Arial" w:hAnsi="Arial" w:cs="Arial" w:hint="eastAsia"/>
          <w:sz w:val="20"/>
          <w:szCs w:val="20"/>
          <w:lang w:val="en-GB"/>
        </w:rPr>
        <w:t>9.3</w:t>
      </w:r>
      <w:r>
        <w:rPr>
          <w:rFonts w:ascii="Arial" w:hAnsi="Arial" w:cs="Arial"/>
          <w:sz w:val="20"/>
          <w:szCs w:val="20"/>
          <w:lang w:val="en-GB"/>
        </w:rPr>
        <w:t>.2</w:t>
      </w:r>
      <w:r>
        <w:rPr>
          <w:rFonts w:ascii="Arial" w:hAnsi="Arial" w:cs="Arial" w:hint="eastAsia"/>
          <w:sz w:val="20"/>
          <w:szCs w:val="20"/>
          <w:lang w:val="en-GB"/>
        </w:rPr>
        <w:t>.7</w:t>
      </w:r>
      <w:bookmarkStart w:id="0" w:name="_GoBack"/>
      <w:bookmarkEnd w:id="0"/>
    </w:p>
    <w:p w:rsidR="00E8713F" w:rsidRDefault="004729AD">
      <w:pPr>
        <w:pBdr>
          <w:bottom w:val="single" w:sz="6" w:space="1" w:color="auto"/>
        </w:pBdr>
        <w:overflowPunct/>
        <w:autoSpaceDE/>
        <w:autoSpaceDN/>
        <w:adjustRightInd/>
        <w:snapToGrid w:val="0"/>
        <w:spacing w:after="160"/>
        <w:jc w:val="both"/>
        <w:textAlignment w:val="auto"/>
        <w:rPr>
          <w:rFonts w:ascii="Arial" w:hAnsi="Arial"/>
          <w:b/>
        </w:rPr>
      </w:pPr>
      <w:r>
        <w:rPr>
          <w:rFonts w:ascii="Arial" w:hAnsi="Arial"/>
          <w:b/>
        </w:rPr>
        <w:t>Document for:  Discussion</w:t>
      </w:r>
    </w:p>
    <w:p w:rsidR="00E8713F" w:rsidRDefault="004729AD">
      <w:pPr>
        <w:pStyle w:val="1"/>
        <w:widowControl w:val="0"/>
        <w:numPr>
          <w:ilvl w:val="0"/>
          <w:numId w:val="4"/>
        </w:numPr>
        <w:pBdr>
          <w:top w:val="none" w:sz="0" w:space="0" w:color="auto"/>
        </w:pBdr>
        <w:tabs>
          <w:tab w:val="left" w:pos="0"/>
        </w:tabs>
        <w:overflowPunct/>
        <w:autoSpaceDE/>
        <w:autoSpaceDN/>
        <w:adjustRightInd/>
        <w:spacing w:after="120" w:line="240" w:lineRule="auto"/>
        <w:ind w:left="425" w:hanging="425"/>
        <w:jc w:val="both"/>
        <w:textAlignment w:val="auto"/>
        <w:rPr>
          <w:sz w:val="28"/>
          <w:lang w:eastAsia="zh-CN"/>
        </w:rPr>
      </w:pPr>
      <w:r>
        <w:rPr>
          <w:rFonts w:cs="Arial"/>
          <w:sz w:val="24"/>
          <w:szCs w:val="32"/>
        </w:rPr>
        <w:t>Introduction</w:t>
      </w:r>
    </w:p>
    <w:p w:rsidR="00E8713F" w:rsidRDefault="004729AD">
      <w:pPr>
        <w:spacing w:beforeLines="50" w:before="120" w:line="240" w:lineRule="auto"/>
        <w:ind w:leftChars="200" w:left="400"/>
        <w:jc w:val="both"/>
        <w:rPr>
          <w:lang w:eastAsia="zh-CN"/>
        </w:rPr>
      </w:pPr>
      <w:r>
        <w:rPr>
          <w:lang w:eastAsia="zh-CN"/>
        </w:rPr>
        <w:t>In Rel-18, further enhancement</w:t>
      </w:r>
      <w:r w:rsidR="001833EA">
        <w:rPr>
          <w:lang w:eastAsia="zh-CN"/>
        </w:rPr>
        <w:t>s</w:t>
      </w:r>
      <w:r>
        <w:rPr>
          <w:lang w:eastAsia="zh-CN"/>
        </w:rPr>
        <w:t xml:space="preserve"> on NTN for both NR and IoT are supported according to the corresponding WI </w:t>
      </w:r>
      <w:r>
        <w:rPr>
          <w:lang w:eastAsia="zh-CN"/>
        </w:rPr>
        <w:fldChar w:fldCharType="begin"/>
      </w:r>
      <w:r>
        <w:rPr>
          <w:lang w:eastAsia="zh-CN"/>
        </w:rPr>
        <w:instrText xml:space="preserve"> REF _Ref88664126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_Ref113197306 \r \h </w:instrText>
      </w:r>
      <w:r>
        <w:rPr>
          <w:lang w:eastAsia="zh-CN"/>
        </w:rPr>
      </w:r>
      <w:r>
        <w:rPr>
          <w:lang w:eastAsia="zh-CN"/>
        </w:rPr>
        <w:fldChar w:fldCharType="separate"/>
      </w:r>
      <w:r>
        <w:rPr>
          <w:lang w:eastAsia="zh-CN"/>
        </w:rPr>
        <w:t>[2]</w:t>
      </w:r>
      <w:r>
        <w:rPr>
          <w:lang w:eastAsia="zh-CN"/>
        </w:rPr>
        <w:fldChar w:fldCharType="end"/>
      </w:r>
      <w:r>
        <w:rPr>
          <w:lang w:eastAsia="zh-CN"/>
        </w:rPr>
        <w:t xml:space="preserve">. For NR-NTN, it’s highlighted that we need to conclude the RAN1 scope of coverage enhancement </w:t>
      </w:r>
      <w:r>
        <w:rPr>
          <w:rFonts w:hint="eastAsia"/>
          <w:lang w:eastAsia="zh-CN"/>
        </w:rPr>
        <w:t xml:space="preserve">by RAN#97 (for RAN1 items) </w:t>
      </w:r>
      <w:r>
        <w:rPr>
          <w:lang w:eastAsia="zh-CN"/>
        </w:rPr>
        <w:t xml:space="preserve">on </w:t>
      </w:r>
      <w:r>
        <w:rPr>
          <w:rFonts w:hint="eastAsia"/>
          <w:lang w:eastAsia="zh-CN"/>
        </w:rPr>
        <w:t xml:space="preserve">whether the study phase has identified any need for NTN-specific coverage enhancements in Rel-18. </w:t>
      </w:r>
    </w:p>
    <w:p w:rsidR="00E8713F" w:rsidRDefault="004729AD">
      <w:pPr>
        <w:snapToGrid w:val="0"/>
        <w:spacing w:after="0" w:line="240" w:lineRule="auto"/>
        <w:ind w:leftChars="200" w:left="400"/>
        <w:jc w:val="both"/>
        <w:rPr>
          <w:lang w:eastAsia="zh-CN"/>
        </w:rPr>
      </w:pPr>
      <w:r>
        <w:rPr>
          <w:lang w:eastAsia="zh-CN"/>
        </w:rPr>
        <w:t xml:space="preserve">Meanwhile, there is still pending aspect for IoT-NTN according to the </w:t>
      </w:r>
      <w:r>
        <w:rPr>
          <w:rFonts w:hint="eastAsia"/>
          <w:lang w:eastAsia="zh-CN"/>
        </w:rPr>
        <w:t>objective</w:t>
      </w:r>
      <w:r>
        <w:rPr>
          <w:lang w:eastAsia="zh-CN"/>
        </w:rPr>
        <w:t xml:space="preserve"> listed: </w:t>
      </w:r>
    </w:p>
    <w:p w:rsidR="00E8713F" w:rsidRDefault="004729AD">
      <w:pPr>
        <w:pStyle w:val="B1"/>
        <w:snapToGrid w:val="0"/>
        <w:spacing w:after="0"/>
        <w:ind w:leftChars="200" w:left="684"/>
      </w:pPr>
      <w:r>
        <w:t>-</w:t>
      </w:r>
      <w:r>
        <w:tab/>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rPr>
          <w:sz w:val="22"/>
          <w:szCs w:val="22"/>
          <w:lang w:eastAsia="zh-CN"/>
        </w:rPr>
        <w:t>.</w:t>
      </w:r>
      <w:r>
        <w:t xml:space="preserve"> [RAN1]</w:t>
      </w:r>
    </w:p>
    <w:p w:rsidR="00E8713F" w:rsidRDefault="004729AD">
      <w:pPr>
        <w:spacing w:beforeLines="50" w:before="120" w:line="240" w:lineRule="auto"/>
        <w:ind w:leftChars="200" w:left="400"/>
        <w:jc w:val="both"/>
        <w:rPr>
          <w:lang w:eastAsia="zh-CN"/>
        </w:rPr>
      </w:pPr>
      <w:r>
        <w:rPr>
          <w:lang w:eastAsia="zh-CN"/>
        </w:rPr>
        <w:t>Then, in this contribution, views on the update of corresponding scope based on the latest progress are elaborated with detailed analysis.</w:t>
      </w:r>
    </w:p>
    <w:p w:rsidR="00E8713F" w:rsidRDefault="004729AD">
      <w:pPr>
        <w:pStyle w:val="1"/>
        <w:widowControl w:val="0"/>
        <w:numPr>
          <w:ilvl w:val="0"/>
          <w:numId w:val="4"/>
        </w:numPr>
        <w:pBdr>
          <w:top w:val="none" w:sz="0" w:space="0" w:color="auto"/>
        </w:pBdr>
        <w:tabs>
          <w:tab w:val="left" w:pos="0"/>
        </w:tabs>
        <w:overflowPunct/>
        <w:autoSpaceDE/>
        <w:autoSpaceDN/>
        <w:adjustRightInd/>
        <w:spacing w:after="120" w:line="240" w:lineRule="auto"/>
        <w:ind w:left="425" w:hanging="425"/>
        <w:jc w:val="both"/>
        <w:textAlignment w:val="auto"/>
        <w:rPr>
          <w:rFonts w:cs="Arial"/>
          <w:sz w:val="24"/>
          <w:szCs w:val="32"/>
          <w:lang w:val="en-US" w:eastAsia="zh-CN"/>
        </w:rPr>
      </w:pPr>
      <w:r>
        <w:rPr>
          <w:rFonts w:cs="Arial" w:hint="eastAsia"/>
          <w:sz w:val="24"/>
          <w:szCs w:val="32"/>
          <w:lang w:val="en-US" w:eastAsia="zh-CN"/>
        </w:rPr>
        <w:t xml:space="preserve">Discussion on </w:t>
      </w:r>
      <w:r>
        <w:rPr>
          <w:rFonts w:cs="Arial"/>
          <w:sz w:val="24"/>
          <w:szCs w:val="32"/>
          <w:lang w:val="en-US" w:eastAsia="zh-CN"/>
        </w:rPr>
        <w:t xml:space="preserve">NR-NTN on </w:t>
      </w:r>
      <w:r>
        <w:rPr>
          <w:rFonts w:cs="Arial" w:hint="eastAsia"/>
          <w:sz w:val="24"/>
          <w:szCs w:val="32"/>
          <w:lang w:val="en-US" w:eastAsia="zh-CN"/>
        </w:rPr>
        <w:t>coverage enhancement</w:t>
      </w:r>
    </w:p>
    <w:p w:rsidR="00E8713F" w:rsidRDefault="00E8713F">
      <w:pPr>
        <w:pStyle w:val="af8"/>
        <w:keepNext/>
        <w:numPr>
          <w:ilvl w:val="0"/>
          <w:numId w:val="5"/>
        </w:numPr>
        <w:spacing w:before="240" w:after="240" w:line="240" w:lineRule="auto"/>
        <w:jc w:val="both"/>
        <w:outlineLvl w:val="1"/>
        <w:rPr>
          <w:rFonts w:ascii="Times New Roman" w:eastAsiaTheme="minorEastAsia" w:hAnsi="Times New Roman"/>
          <w:b/>
          <w:vanish/>
          <w:szCs w:val="24"/>
          <w:lang w:eastAsia="zh-CN"/>
        </w:rPr>
      </w:pPr>
    </w:p>
    <w:p w:rsidR="00E8713F" w:rsidRDefault="00E8713F">
      <w:pPr>
        <w:pStyle w:val="af8"/>
        <w:keepNext/>
        <w:numPr>
          <w:ilvl w:val="0"/>
          <w:numId w:val="5"/>
        </w:numPr>
        <w:spacing w:before="240" w:after="240" w:line="240" w:lineRule="auto"/>
        <w:jc w:val="both"/>
        <w:outlineLvl w:val="1"/>
        <w:rPr>
          <w:rFonts w:ascii="Times New Roman" w:eastAsiaTheme="minorEastAsia" w:hAnsi="Times New Roman"/>
          <w:b/>
          <w:vanish/>
          <w:szCs w:val="24"/>
          <w:lang w:eastAsia="zh-CN"/>
        </w:rPr>
      </w:pPr>
    </w:p>
    <w:p w:rsidR="00E8713F" w:rsidRDefault="00E8713F">
      <w:pPr>
        <w:pStyle w:val="af8"/>
        <w:keepNext/>
        <w:numPr>
          <w:ilvl w:val="0"/>
          <w:numId w:val="5"/>
        </w:numPr>
        <w:spacing w:before="240" w:after="240" w:line="240" w:lineRule="auto"/>
        <w:jc w:val="both"/>
        <w:outlineLvl w:val="1"/>
        <w:rPr>
          <w:rFonts w:ascii="Times New Roman" w:eastAsiaTheme="minorEastAsia" w:hAnsi="Times New Roman"/>
          <w:b/>
          <w:vanish/>
          <w:szCs w:val="24"/>
          <w:lang w:eastAsia="zh-CN"/>
        </w:rPr>
      </w:pPr>
    </w:p>
    <w:p w:rsidR="00E8713F" w:rsidRDefault="004729AD">
      <w:pPr>
        <w:pStyle w:val="2"/>
        <w:keepLines w:val="0"/>
        <w:numPr>
          <w:ilvl w:val="1"/>
          <w:numId w:val="5"/>
        </w:numPr>
        <w:overflowPunct/>
        <w:autoSpaceDE/>
        <w:autoSpaceDN/>
        <w:adjustRightInd/>
        <w:spacing w:before="240" w:after="240" w:line="240" w:lineRule="auto"/>
        <w:jc w:val="both"/>
        <w:textAlignment w:val="auto"/>
        <w:rPr>
          <w:rFonts w:cs="Arial"/>
          <w:b/>
          <w:sz w:val="21"/>
          <w:szCs w:val="24"/>
          <w:lang w:val="en-US" w:eastAsia="zh-CN"/>
        </w:rPr>
      </w:pPr>
      <w:r>
        <w:rPr>
          <w:rFonts w:cs="Arial"/>
          <w:b/>
          <w:sz w:val="21"/>
          <w:szCs w:val="24"/>
          <w:lang w:val="en-US" w:eastAsia="zh-CN"/>
        </w:rPr>
        <w:t>UL coverage enhancement</w:t>
      </w:r>
    </w:p>
    <w:p w:rsidR="00E8713F" w:rsidRDefault="004729AD">
      <w:pPr>
        <w:ind w:leftChars="200" w:left="400"/>
        <w:rPr>
          <w:lang w:eastAsia="zh-CN"/>
        </w:rPr>
      </w:pPr>
      <w:r>
        <w:rPr>
          <w:lang w:eastAsia="zh-CN"/>
        </w:rPr>
        <w:t xml:space="preserve">In </w:t>
      </w:r>
      <w:r>
        <w:rPr>
          <w:rFonts w:hint="eastAsia"/>
          <w:lang w:eastAsia="zh-CN"/>
        </w:rPr>
        <w:t>RAN1#110, the target scenario of coverage enhancement</w:t>
      </w:r>
      <w:r>
        <w:rPr>
          <w:lang w:eastAsia="zh-CN"/>
        </w:rPr>
        <w:t xml:space="preserve"> for NR-NTN is concluded as</w:t>
      </w:r>
    </w:p>
    <w:tbl>
      <w:tblPr>
        <w:tblStyle w:val="af1"/>
        <w:tblW w:w="0" w:type="auto"/>
        <w:tblInd w:w="471" w:type="dxa"/>
        <w:tblLook w:val="04A0" w:firstRow="1" w:lastRow="0" w:firstColumn="1" w:lastColumn="0" w:noHBand="0" w:noVBand="1"/>
      </w:tblPr>
      <w:tblGrid>
        <w:gridCol w:w="9491"/>
      </w:tblGrid>
      <w:tr w:rsidR="00E8713F">
        <w:tc>
          <w:tcPr>
            <w:tcW w:w="9717" w:type="dxa"/>
          </w:tcPr>
          <w:p w:rsidR="00E8713F" w:rsidRPr="000641D8" w:rsidRDefault="004729AD">
            <w:pPr>
              <w:spacing w:after="0" w:line="240" w:lineRule="auto"/>
              <w:rPr>
                <w:rFonts w:ascii="Times" w:eastAsia="Yu Gothic" w:hAnsi="Times" w:cs="Times"/>
                <w:b/>
                <w:bCs/>
                <w:lang w:eastAsia="zh-CN"/>
              </w:rPr>
            </w:pPr>
            <w:r w:rsidRPr="000641D8">
              <w:rPr>
                <w:rFonts w:ascii="Times" w:eastAsia="Yu Gothic" w:hAnsi="Times" w:cs="Times"/>
                <w:b/>
                <w:bCs/>
                <w:highlight w:val="green"/>
                <w:lang w:eastAsia="zh-CN"/>
              </w:rPr>
              <w:t>Agreement</w:t>
            </w:r>
          </w:p>
          <w:p w:rsidR="00E8713F" w:rsidRPr="000641D8" w:rsidRDefault="004729AD">
            <w:pPr>
              <w:spacing w:after="0" w:line="240" w:lineRule="auto"/>
              <w:rPr>
                <w:rFonts w:ascii="Times" w:eastAsia="Yu Gothic" w:hAnsi="Times"/>
                <w:lang w:eastAsia="zh-CN"/>
              </w:rPr>
            </w:pPr>
            <w:r w:rsidRPr="000641D8">
              <w:rPr>
                <w:rFonts w:ascii="Times" w:eastAsia="Yu Gothic" w:hAnsi="Times" w:cs="Times"/>
              </w:rPr>
              <w:t xml:space="preserve">For NR-NTN coverage enhancement in Rel-18, link budget of parameter set-1 for LEO-1200 operating at LOS is </w:t>
            </w:r>
            <w:r w:rsidRPr="000641D8">
              <w:rPr>
                <w:rFonts w:ascii="Times" w:eastAsia="Yu Gothic" w:hAnsi="Times"/>
                <w:lang w:eastAsia="zh-CN"/>
              </w:rPr>
              <w:t>considered as the target to evaluate whether each channel/signal with the existing specification needs to be enhanced or not. The targeted performances are used to evaluate the following services:</w:t>
            </w:r>
          </w:p>
          <w:p w:rsidR="00E8713F" w:rsidRPr="000641D8" w:rsidRDefault="004729AD">
            <w:pPr>
              <w:numPr>
                <w:ilvl w:val="0"/>
                <w:numId w:val="6"/>
              </w:numPr>
              <w:snapToGrid w:val="0"/>
              <w:spacing w:after="0" w:line="240" w:lineRule="auto"/>
              <w:ind w:left="720"/>
              <w:rPr>
                <w:rFonts w:ascii="Times" w:eastAsia="Batang" w:hAnsi="Times"/>
                <w:szCs w:val="15"/>
              </w:rPr>
            </w:pPr>
            <w:r w:rsidRPr="000641D8">
              <w:rPr>
                <w:rFonts w:ascii="Times" w:eastAsia="Batang" w:hAnsi="Times"/>
                <w:szCs w:val="15"/>
              </w:rPr>
              <w:t xml:space="preserve">VoIP using AMR 4.75 kbps. </w:t>
            </w:r>
          </w:p>
          <w:p w:rsidR="00E8713F" w:rsidRPr="000641D8" w:rsidRDefault="004729AD">
            <w:pPr>
              <w:numPr>
                <w:ilvl w:val="0"/>
                <w:numId w:val="6"/>
              </w:numPr>
              <w:snapToGrid w:val="0"/>
              <w:spacing w:after="0" w:line="240" w:lineRule="auto"/>
              <w:ind w:left="720"/>
              <w:rPr>
                <w:rFonts w:ascii="Times" w:eastAsia="Batang" w:hAnsi="Times"/>
                <w:szCs w:val="15"/>
              </w:rPr>
            </w:pPr>
            <w:r w:rsidRPr="000641D8">
              <w:rPr>
                <w:rFonts w:ascii="Times" w:eastAsia="Batang" w:hAnsi="Times"/>
                <w:szCs w:val="15"/>
              </w:rPr>
              <w:t xml:space="preserve">Low data rate of 3 kbps. </w:t>
            </w:r>
          </w:p>
          <w:p w:rsidR="00E8713F" w:rsidRDefault="004729AD" w:rsidP="000641D8">
            <w:pPr>
              <w:numPr>
                <w:ilvl w:val="0"/>
                <w:numId w:val="6"/>
              </w:numPr>
              <w:snapToGrid w:val="0"/>
              <w:spacing w:before="0" w:after="0" w:line="240" w:lineRule="auto"/>
              <w:ind w:left="720"/>
              <w:jc w:val="left"/>
              <w:rPr>
                <w:rFonts w:eastAsia="Batang"/>
                <w:b/>
                <w:lang w:eastAsia="zh-CN"/>
              </w:rPr>
            </w:pPr>
            <w:r w:rsidRPr="000641D8">
              <w:rPr>
                <w:rFonts w:ascii="Times" w:eastAsia="Batang" w:hAnsi="Times"/>
                <w:szCs w:val="15"/>
              </w:rPr>
              <w:t>Potential enhancements for deployments with parameter set-1 can also apply for deployments for parameter set-2</w:t>
            </w:r>
          </w:p>
        </w:tc>
      </w:tr>
    </w:tbl>
    <w:p w:rsidR="00E8713F" w:rsidRDefault="004729AD">
      <w:pPr>
        <w:snapToGrid w:val="0"/>
        <w:spacing w:beforeLines="50" w:before="120" w:afterLines="50" w:after="120" w:line="240" w:lineRule="auto"/>
        <w:ind w:leftChars="200" w:left="400"/>
        <w:rPr>
          <w:lang w:eastAsia="zh-CN"/>
        </w:rPr>
      </w:pPr>
      <w:r>
        <w:rPr>
          <w:lang w:eastAsia="zh-CN"/>
        </w:rPr>
        <w:t xml:space="preserve">Then, for this scenario, observation and conclusion on the UL performance have been made </w:t>
      </w:r>
      <w:r w:rsidR="0072658C">
        <w:rPr>
          <w:lang w:eastAsia="zh-CN"/>
        </w:rPr>
        <w:t xml:space="preserve">as </w:t>
      </w:r>
      <w:r>
        <w:rPr>
          <w:lang w:eastAsia="zh-CN"/>
        </w:rPr>
        <w:t xml:space="preserve">per </w:t>
      </w:r>
      <w:r>
        <w:rPr>
          <w:rFonts w:hint="eastAsia"/>
          <w:lang w:eastAsia="zh-CN"/>
        </w:rPr>
        <w:t>UL channel</w:t>
      </w:r>
      <w:r>
        <w:rPr>
          <w:lang w:eastAsia="zh-CN"/>
        </w:rPr>
        <w:t xml:space="preserve">, for example, </w:t>
      </w:r>
    </w:p>
    <w:p w:rsidR="00E8713F" w:rsidRPr="000B12CD" w:rsidRDefault="004729AD" w:rsidP="000B12CD">
      <w:pPr>
        <w:numPr>
          <w:ilvl w:val="0"/>
          <w:numId w:val="6"/>
        </w:numPr>
        <w:snapToGrid w:val="0"/>
        <w:spacing w:after="0" w:line="240" w:lineRule="auto"/>
        <w:jc w:val="both"/>
        <w:rPr>
          <w:rFonts w:eastAsia="Batang"/>
          <w:szCs w:val="15"/>
        </w:rPr>
      </w:pPr>
      <w:r w:rsidRPr="000B12CD">
        <w:rPr>
          <w:rFonts w:eastAsia="Batang"/>
          <w:szCs w:val="15"/>
        </w:rPr>
        <w:t xml:space="preserve">RAN1 has observed and concluded that enhancement is not necessary for PUCCH format 1, PUCCH format 3, Msg3 PUSCH, and low data rate of 3kbps. </w:t>
      </w:r>
    </w:p>
    <w:p w:rsidR="00E8713F" w:rsidRPr="000B12CD" w:rsidRDefault="004729AD" w:rsidP="000B12CD">
      <w:pPr>
        <w:numPr>
          <w:ilvl w:val="0"/>
          <w:numId w:val="6"/>
        </w:numPr>
        <w:snapToGrid w:val="0"/>
        <w:spacing w:after="0" w:line="240" w:lineRule="auto"/>
        <w:jc w:val="both"/>
        <w:rPr>
          <w:rFonts w:eastAsia="Batang"/>
          <w:szCs w:val="15"/>
        </w:rPr>
      </w:pPr>
      <w:r w:rsidRPr="000B12CD">
        <w:rPr>
          <w:rFonts w:eastAsia="Batang"/>
          <w:szCs w:val="15"/>
        </w:rPr>
        <w:t>RAN1 concluded that PUCCH for Msg4 HARQ-ACK should be enhanced to meet the coverage requirements for parameter set-1 for LEO-1200 operating at LOS, assuming -5dBi UE antenna gain.</w:t>
      </w:r>
    </w:p>
    <w:p w:rsidR="00E8713F" w:rsidRDefault="004729AD">
      <w:pPr>
        <w:snapToGrid w:val="0"/>
        <w:spacing w:beforeLines="50" w:before="120" w:afterLines="50" w:after="120"/>
        <w:ind w:left="400"/>
        <w:rPr>
          <w:lang w:eastAsia="zh-CN"/>
        </w:rPr>
      </w:pPr>
      <w:r>
        <w:rPr>
          <w:rFonts w:hint="eastAsia"/>
          <w:lang w:eastAsia="zh-CN"/>
        </w:rPr>
        <w:t>However, for some other channels,</w:t>
      </w:r>
      <w:r>
        <w:rPr>
          <w:lang w:eastAsia="zh-CN"/>
        </w:rPr>
        <w:t xml:space="preserve"> the conclusion on whether the enhancement is needed is still unclear based the conditional observation.</w:t>
      </w:r>
    </w:p>
    <w:p w:rsidR="00E8713F" w:rsidRDefault="004729AD">
      <w:pPr>
        <w:pStyle w:val="3"/>
        <w:keepNext/>
        <w:keepLines/>
        <w:numPr>
          <w:ilvl w:val="2"/>
          <w:numId w:val="5"/>
        </w:numPr>
        <w:spacing w:line="240" w:lineRule="auto"/>
        <w:rPr>
          <w:b/>
          <w:sz w:val="22"/>
        </w:rPr>
      </w:pPr>
      <w:r>
        <w:rPr>
          <w:b/>
          <w:sz w:val="22"/>
        </w:rPr>
        <w:t>PRACH</w:t>
      </w:r>
    </w:p>
    <w:p w:rsidR="00E8713F" w:rsidRDefault="004729AD">
      <w:pPr>
        <w:ind w:leftChars="200" w:left="400"/>
        <w:rPr>
          <w:lang w:eastAsia="zh-CN"/>
        </w:rPr>
      </w:pPr>
      <w:r>
        <w:rPr>
          <w:rFonts w:hint="eastAsia"/>
          <w:lang w:eastAsia="zh-CN"/>
        </w:rPr>
        <w:t xml:space="preserve">Regarding PRACH, RAN1 has following observation </w:t>
      </w:r>
      <w:r>
        <w:rPr>
          <w:rFonts w:hint="eastAsia"/>
          <w:lang w:eastAsia="zh-CN"/>
        </w:rPr>
        <w:fldChar w:fldCharType="begin"/>
      </w:r>
      <w:r>
        <w:rPr>
          <w:rFonts w:hint="eastAsia"/>
          <w:lang w:eastAsia="zh-CN"/>
        </w:rPr>
        <w:instrText xml:space="preserve"> REF _Ref23398 \r \h </w:instrText>
      </w:r>
      <w:r>
        <w:rPr>
          <w:rFonts w:hint="eastAsia"/>
          <w:lang w:eastAsia="zh-CN"/>
        </w:rPr>
      </w:r>
      <w:r>
        <w:rPr>
          <w:rFonts w:hint="eastAsia"/>
          <w:lang w:eastAsia="zh-CN"/>
        </w:rPr>
        <w:fldChar w:fldCharType="separate"/>
      </w:r>
      <w:r>
        <w:rPr>
          <w:lang w:eastAsia="zh-CN"/>
        </w:rPr>
        <w:t>[3]</w:t>
      </w:r>
      <w:r>
        <w:rPr>
          <w:rFonts w:hint="eastAsia"/>
          <w:lang w:eastAsia="zh-CN"/>
        </w:rPr>
        <w:fldChar w:fldCharType="end"/>
      </w:r>
      <w:r>
        <w:rPr>
          <w:rFonts w:hint="eastAsia"/>
          <w:lang w:eastAsia="zh-CN"/>
        </w:rPr>
        <w:t>.</w:t>
      </w:r>
    </w:p>
    <w:tbl>
      <w:tblPr>
        <w:tblStyle w:val="af1"/>
        <w:tblW w:w="0" w:type="auto"/>
        <w:tblInd w:w="471" w:type="dxa"/>
        <w:tblLook w:val="04A0" w:firstRow="1" w:lastRow="0" w:firstColumn="1" w:lastColumn="0" w:noHBand="0" w:noVBand="1"/>
      </w:tblPr>
      <w:tblGrid>
        <w:gridCol w:w="9491"/>
      </w:tblGrid>
      <w:tr w:rsidR="00E8713F">
        <w:tc>
          <w:tcPr>
            <w:tcW w:w="9717" w:type="dxa"/>
          </w:tcPr>
          <w:p w:rsidR="00E8713F" w:rsidRDefault="004729AD">
            <w:pPr>
              <w:spacing w:beforeLines="50" w:afterLines="50" w:after="120" w:line="240" w:lineRule="auto"/>
              <w:rPr>
                <w:rFonts w:ascii="Times" w:eastAsia="Batang" w:hAnsi="Times"/>
                <w:b/>
                <w:szCs w:val="15"/>
                <w:lang w:eastAsia="zh-CN"/>
              </w:rPr>
            </w:pPr>
            <w:r>
              <w:rPr>
                <w:rFonts w:ascii="Times" w:eastAsia="Batang" w:hAnsi="Times"/>
                <w:b/>
                <w:szCs w:val="15"/>
                <w:lang w:eastAsia="zh-CN"/>
              </w:rPr>
              <w:t>Observation</w:t>
            </w:r>
          </w:p>
          <w:p w:rsidR="00E8713F" w:rsidRDefault="004729AD">
            <w:pPr>
              <w:snapToGrid w:val="0"/>
              <w:spacing w:before="0" w:after="0" w:line="240" w:lineRule="auto"/>
              <w:rPr>
                <w:rFonts w:ascii="Times" w:eastAsia="Batang" w:hAnsi="Times"/>
                <w:szCs w:val="15"/>
              </w:rPr>
            </w:pPr>
            <w:r>
              <w:rPr>
                <w:rFonts w:ascii="Times" w:eastAsia="Batang" w:hAnsi="Times"/>
                <w:szCs w:val="15"/>
              </w:rPr>
              <w:t xml:space="preserve">For PRACH format 0 with </w:t>
            </w:r>
            <w:r>
              <w:rPr>
                <w:rFonts w:ascii="Times" w:eastAsia="Yu Gothic" w:hAnsi="Times" w:cs="Times"/>
              </w:rPr>
              <w:t>parameter set-1 for LEO-1200 operating at LOS</w:t>
            </w:r>
            <w:r>
              <w:rPr>
                <w:rFonts w:ascii="Times" w:eastAsia="Batang" w:hAnsi="Times"/>
                <w:szCs w:val="15"/>
              </w:rPr>
              <w:t>,</w:t>
            </w:r>
          </w:p>
          <w:p w:rsidR="00E8713F" w:rsidRDefault="004729AD">
            <w:pPr>
              <w:numPr>
                <w:ilvl w:val="0"/>
                <w:numId w:val="6"/>
              </w:numPr>
              <w:snapToGrid w:val="0"/>
              <w:spacing w:before="0" w:after="0" w:line="240" w:lineRule="auto"/>
              <w:ind w:left="720"/>
              <w:rPr>
                <w:rFonts w:ascii="Times" w:eastAsia="Batang" w:hAnsi="Times"/>
                <w:szCs w:val="15"/>
              </w:rPr>
            </w:pPr>
            <w:r>
              <w:rPr>
                <w:rFonts w:ascii="Times" w:eastAsia="Batang" w:hAnsi="Times"/>
                <w:szCs w:val="15"/>
              </w:rPr>
              <w:lastRenderedPageBreak/>
              <w:t>One source observed that the existing specification can meet the performance requirement</w:t>
            </w:r>
          </w:p>
          <w:p w:rsidR="00E8713F" w:rsidRDefault="004729AD">
            <w:pPr>
              <w:numPr>
                <w:ilvl w:val="0"/>
                <w:numId w:val="6"/>
              </w:numPr>
              <w:snapToGrid w:val="0"/>
              <w:spacing w:before="0" w:after="0" w:line="240" w:lineRule="auto"/>
              <w:ind w:left="720"/>
              <w:rPr>
                <w:rFonts w:ascii="Times" w:eastAsia="Batang" w:hAnsi="Times"/>
                <w:szCs w:val="15"/>
              </w:rPr>
            </w:pPr>
            <w:r>
              <w:rPr>
                <w:rFonts w:ascii="Times" w:eastAsia="Batang" w:hAnsi="Times"/>
                <w:szCs w:val="15"/>
              </w:rPr>
              <w:t>Eight sources observed that the existing specification cannot meet the performance requirement with a gap of 0.3 to 5.3 dB</w:t>
            </w:r>
          </w:p>
          <w:p w:rsidR="00E8713F" w:rsidRDefault="004729AD">
            <w:pPr>
              <w:snapToGrid w:val="0"/>
              <w:spacing w:before="0" w:after="0" w:line="240" w:lineRule="auto"/>
              <w:rPr>
                <w:rFonts w:ascii="Times" w:eastAsia="Batang" w:hAnsi="Times"/>
                <w:szCs w:val="15"/>
              </w:rPr>
            </w:pPr>
            <w:r>
              <w:rPr>
                <w:rFonts w:ascii="Times" w:eastAsia="Batang" w:hAnsi="Times"/>
                <w:szCs w:val="15"/>
              </w:rPr>
              <w:t xml:space="preserve">For PRACH format 2 with </w:t>
            </w:r>
            <w:r>
              <w:rPr>
                <w:rFonts w:ascii="Times" w:eastAsia="Yu Gothic" w:hAnsi="Times" w:cs="Times"/>
              </w:rPr>
              <w:t>parameter set-1 for LEO-1200 operating at LOS</w:t>
            </w:r>
            <w:r>
              <w:rPr>
                <w:rFonts w:ascii="Times" w:eastAsia="Batang" w:hAnsi="Times"/>
                <w:szCs w:val="15"/>
              </w:rPr>
              <w:t>,</w:t>
            </w:r>
          </w:p>
          <w:p w:rsidR="00E8713F" w:rsidRDefault="004729AD">
            <w:pPr>
              <w:numPr>
                <w:ilvl w:val="0"/>
                <w:numId w:val="6"/>
              </w:numPr>
              <w:snapToGrid w:val="0"/>
              <w:spacing w:before="0" w:after="0" w:line="240" w:lineRule="auto"/>
              <w:ind w:left="720"/>
              <w:rPr>
                <w:rFonts w:ascii="Times" w:eastAsia="Batang" w:hAnsi="Times"/>
                <w:szCs w:val="15"/>
              </w:rPr>
            </w:pPr>
            <w:r>
              <w:rPr>
                <w:rFonts w:ascii="Times" w:eastAsia="Batang" w:hAnsi="Times"/>
                <w:szCs w:val="15"/>
              </w:rPr>
              <w:t>Ten sources observed that the existing specification can meet the performance requirement</w:t>
            </w:r>
          </w:p>
          <w:p w:rsidR="00E8713F" w:rsidRDefault="004729AD">
            <w:pPr>
              <w:numPr>
                <w:ilvl w:val="0"/>
                <w:numId w:val="6"/>
              </w:numPr>
              <w:snapToGrid w:val="0"/>
              <w:spacing w:before="0" w:after="0" w:line="240" w:lineRule="auto"/>
              <w:ind w:left="720"/>
              <w:rPr>
                <w:rFonts w:ascii="Times" w:eastAsia="Batang" w:hAnsi="Times"/>
                <w:szCs w:val="15"/>
              </w:rPr>
            </w:pPr>
            <w:r>
              <w:rPr>
                <w:rFonts w:ascii="Times" w:eastAsia="Batang" w:hAnsi="Times"/>
                <w:szCs w:val="15"/>
              </w:rPr>
              <w:t>Two sources observed that the existing specification cannot meet the performance requirement with a gap of 1.9 to 8.8 dB</w:t>
            </w:r>
          </w:p>
          <w:p w:rsidR="00E8713F" w:rsidRDefault="004729AD">
            <w:pPr>
              <w:snapToGrid w:val="0"/>
              <w:spacing w:before="0" w:after="0" w:line="240" w:lineRule="auto"/>
              <w:rPr>
                <w:rFonts w:ascii="Times" w:eastAsia="Batang" w:hAnsi="Times"/>
                <w:szCs w:val="15"/>
              </w:rPr>
            </w:pPr>
            <w:r>
              <w:rPr>
                <w:rFonts w:ascii="Times" w:eastAsia="Batang" w:hAnsi="Times"/>
                <w:szCs w:val="15"/>
              </w:rPr>
              <w:t xml:space="preserve">For PRACH format B4 with </w:t>
            </w:r>
            <w:r>
              <w:rPr>
                <w:rFonts w:ascii="Times" w:eastAsia="Yu Gothic" w:hAnsi="Times" w:cs="Times"/>
              </w:rPr>
              <w:t>parameter set-1 for LEO-1200 operating at LOS</w:t>
            </w:r>
            <w:r>
              <w:rPr>
                <w:rFonts w:ascii="Times" w:eastAsia="Batang" w:hAnsi="Times"/>
                <w:szCs w:val="15"/>
              </w:rPr>
              <w:t>,</w:t>
            </w:r>
          </w:p>
          <w:p w:rsidR="00E8713F" w:rsidRDefault="004729AD">
            <w:pPr>
              <w:numPr>
                <w:ilvl w:val="0"/>
                <w:numId w:val="6"/>
              </w:numPr>
              <w:snapToGrid w:val="0"/>
              <w:spacing w:before="0" w:after="0" w:line="240" w:lineRule="auto"/>
              <w:ind w:left="720"/>
              <w:rPr>
                <w:rFonts w:ascii="Times" w:eastAsia="Batang" w:hAnsi="Times"/>
                <w:szCs w:val="15"/>
              </w:rPr>
            </w:pPr>
            <w:r>
              <w:rPr>
                <w:rFonts w:ascii="Times" w:eastAsia="Batang" w:hAnsi="Times"/>
                <w:szCs w:val="15"/>
              </w:rPr>
              <w:t>Ten sources observed that the existing specification cannot meet the performance requirement with a gap of 1.2 to 11.9 dB</w:t>
            </w:r>
          </w:p>
          <w:p w:rsidR="00E8713F" w:rsidRDefault="004729AD">
            <w:pPr>
              <w:snapToGrid w:val="0"/>
              <w:spacing w:before="0" w:after="0" w:line="240" w:lineRule="auto"/>
              <w:rPr>
                <w:rFonts w:eastAsia="Batang"/>
                <w:b/>
                <w:lang w:eastAsia="zh-CN"/>
              </w:rPr>
            </w:pPr>
            <w:r>
              <w:rPr>
                <w:rFonts w:ascii="Times" w:eastAsia="Batang" w:hAnsi="Times"/>
                <w:szCs w:val="15"/>
              </w:rPr>
              <w:t>Note: for the observations above, some sources used 1 Rx antenna and some sources used 2 Rx antennas at the satellite.</w:t>
            </w:r>
          </w:p>
        </w:tc>
      </w:tr>
    </w:tbl>
    <w:p w:rsidR="00E8713F" w:rsidRDefault="004729AD">
      <w:pPr>
        <w:spacing w:beforeLines="50" w:before="120" w:line="240" w:lineRule="auto"/>
        <w:ind w:leftChars="200" w:left="400"/>
        <w:rPr>
          <w:lang w:eastAsia="zh-CN"/>
        </w:rPr>
      </w:pPr>
      <w:r>
        <w:rPr>
          <w:rFonts w:hint="eastAsia"/>
          <w:lang w:eastAsia="zh-CN"/>
        </w:rPr>
        <w:lastRenderedPageBreak/>
        <w:t xml:space="preserve">From the observation, </w:t>
      </w:r>
      <w:r>
        <w:rPr>
          <w:lang w:eastAsia="zh-CN"/>
        </w:rPr>
        <w:t xml:space="preserve">it can be found that </w:t>
      </w:r>
      <w:r>
        <w:rPr>
          <w:rFonts w:hint="eastAsia"/>
          <w:lang w:eastAsia="zh-CN"/>
        </w:rPr>
        <w:t xml:space="preserve">even </w:t>
      </w:r>
      <w:r>
        <w:rPr>
          <w:lang w:eastAsia="zh-CN"/>
        </w:rPr>
        <w:t xml:space="preserve">for </w:t>
      </w:r>
      <w:r>
        <w:rPr>
          <w:rFonts w:hint="eastAsia"/>
          <w:lang w:eastAsia="zh-CN"/>
        </w:rPr>
        <w:t>PRACH format 2</w:t>
      </w:r>
      <w:r>
        <w:rPr>
          <w:lang w:eastAsia="zh-CN"/>
        </w:rPr>
        <w:t xml:space="preserve">, enhancement on PRACH format 2 is still needed </w:t>
      </w:r>
      <w:r>
        <w:rPr>
          <w:rFonts w:hint="eastAsia"/>
          <w:lang w:eastAsia="zh-CN"/>
        </w:rPr>
        <w:t xml:space="preserve">as observed by at least two companies. </w:t>
      </w:r>
      <w:r>
        <w:rPr>
          <w:lang w:eastAsia="zh-CN"/>
        </w:rPr>
        <w:t xml:space="preserve">For others results on this PRACH format, as discussed in the RAN1, </w:t>
      </w:r>
      <w:r>
        <w:rPr>
          <w:rFonts w:hint="eastAsia"/>
          <w:lang w:eastAsia="zh-CN"/>
        </w:rPr>
        <w:t xml:space="preserve">2Rx </w:t>
      </w:r>
      <w:r>
        <w:rPr>
          <w:lang w:eastAsia="zh-CN"/>
        </w:rPr>
        <w:t xml:space="preserve">at satellite is assumed </w:t>
      </w:r>
      <w:r>
        <w:rPr>
          <w:rFonts w:hint="eastAsia"/>
          <w:lang w:eastAsia="zh-CN"/>
        </w:rPr>
        <w:t xml:space="preserve">in the evaluation, which is not aligned with the basic assumption 1Rx, the actual performance </w:t>
      </w:r>
      <w:r>
        <w:rPr>
          <w:lang w:eastAsia="zh-CN"/>
        </w:rPr>
        <w:t>will</w:t>
      </w:r>
      <w:r>
        <w:rPr>
          <w:rFonts w:hint="eastAsia"/>
          <w:lang w:eastAsia="zh-CN"/>
        </w:rPr>
        <w:t xml:space="preserve"> be worse. </w:t>
      </w:r>
    </w:p>
    <w:p w:rsidR="00E8713F" w:rsidRDefault="004729AD">
      <w:pPr>
        <w:ind w:leftChars="200" w:left="400"/>
        <w:rPr>
          <w:lang w:eastAsia="zh-CN"/>
        </w:rPr>
      </w:pPr>
      <w:r>
        <w:rPr>
          <w:lang w:eastAsia="zh-CN"/>
        </w:rPr>
        <w:t xml:space="preserve">With further aligned </w:t>
      </w:r>
      <w:r>
        <w:rPr>
          <w:rFonts w:hint="eastAsia"/>
          <w:lang w:eastAsia="zh-CN"/>
        </w:rPr>
        <w:t xml:space="preserve">simulation parameters, </w:t>
      </w:r>
      <w:r>
        <w:rPr>
          <w:lang w:eastAsia="zh-CN"/>
        </w:rPr>
        <w:t xml:space="preserve">the </w:t>
      </w:r>
      <w:r>
        <w:rPr>
          <w:rFonts w:hint="eastAsia"/>
          <w:lang w:eastAsia="zh-CN"/>
        </w:rPr>
        <w:t>performance of PRACH format 2 under 30 degree elevation angle (</w:t>
      </w:r>
      <w:r>
        <w:rPr>
          <w:color w:val="000000"/>
        </w:rPr>
        <w:t>-</w:t>
      </w:r>
      <w:r>
        <w:rPr>
          <w:rFonts w:hint="eastAsia"/>
          <w:color w:val="000000"/>
          <w:lang w:eastAsia="zh-CN"/>
        </w:rPr>
        <w:t>8.46</w:t>
      </w:r>
      <w:r>
        <w:rPr>
          <w:color w:val="000000"/>
        </w:rPr>
        <w:t xml:space="preserve"> for </w:t>
      </w:r>
      <w:r>
        <w:rPr>
          <w:rFonts w:ascii="Symbol" w:hAnsi="Symbol"/>
          <w:i/>
          <w:sz w:val="21"/>
          <w:szCs w:val="21"/>
          <w:lang w:val="en-GB"/>
        </w:rPr>
        <w:t></w:t>
      </w:r>
      <w:r>
        <w:rPr>
          <w:rFonts w:hint="eastAsia"/>
          <w:vertAlign w:val="subscript"/>
        </w:rPr>
        <w:t>lgDS</w:t>
      </w:r>
      <w:r>
        <w:rPr>
          <w:rFonts w:hint="eastAsia"/>
        </w:rPr>
        <w:t xml:space="preserve">, </w:t>
      </w:r>
      <w:r>
        <w:rPr>
          <w:rFonts w:hint="eastAsia"/>
          <w:color w:val="000000"/>
          <w:lang w:eastAsia="zh-CN"/>
        </w:rPr>
        <w:t>8.05</w:t>
      </w:r>
      <w:r>
        <w:rPr>
          <w:color w:val="000000"/>
        </w:rPr>
        <w:t xml:space="preserve"> for </w:t>
      </w:r>
      <w:r>
        <w:rPr>
          <w:rFonts w:ascii="Symbol" w:hAnsi="Symbol"/>
          <w:i/>
          <w:sz w:val="21"/>
          <w:szCs w:val="21"/>
          <w:lang w:val="en-GB"/>
        </w:rPr>
        <w:t></w:t>
      </w:r>
      <w:r>
        <w:rPr>
          <w:rFonts w:hint="eastAsia"/>
          <w:vertAlign w:val="subscript"/>
        </w:rPr>
        <w:t>K</w:t>
      </w:r>
      <w:r>
        <w:rPr>
          <w:rFonts w:hint="eastAsia"/>
          <w:lang w:eastAsia="zh-CN"/>
        </w:rPr>
        <w:t>)</w:t>
      </w:r>
      <w:r>
        <w:rPr>
          <w:lang w:eastAsia="zh-CN"/>
        </w:rPr>
        <w:t xml:space="preserve"> is evaluated</w:t>
      </w:r>
      <w:r>
        <w:rPr>
          <w:rFonts w:hint="eastAsia"/>
          <w:lang w:eastAsia="zh-CN"/>
        </w:rPr>
        <w:t>. From the evaluation results</w:t>
      </w:r>
      <w:r>
        <w:rPr>
          <w:lang w:eastAsia="zh-CN"/>
        </w:rPr>
        <w:t xml:space="preserve"> </w:t>
      </w:r>
      <w:r w:rsidRPr="000641D8">
        <w:rPr>
          <w:lang w:eastAsia="zh-CN"/>
        </w:rPr>
        <w:t xml:space="preserve">shown in </w:t>
      </w:r>
      <w:r w:rsidRPr="000641D8">
        <w:rPr>
          <w:lang w:eastAsia="zh-CN"/>
        </w:rPr>
        <w:fldChar w:fldCharType="begin"/>
      </w:r>
      <w:r w:rsidRPr="000641D8">
        <w:rPr>
          <w:lang w:eastAsia="zh-CN"/>
        </w:rPr>
        <w:instrText xml:space="preserve"> REF _Ref19642 \h </w:instrText>
      </w:r>
      <w:r w:rsidRPr="000641D8">
        <w:rPr>
          <w:lang w:eastAsia="zh-CN"/>
        </w:rPr>
      </w:r>
      <w:r w:rsidRPr="000641D8">
        <w:rPr>
          <w:lang w:eastAsia="zh-CN"/>
        </w:rPr>
        <w:fldChar w:fldCharType="separate"/>
      </w:r>
      <w:r w:rsidRPr="000641D8">
        <w:t>Figure 1</w:t>
      </w:r>
      <w:r w:rsidRPr="000641D8">
        <w:rPr>
          <w:lang w:eastAsia="zh-CN"/>
        </w:rPr>
        <w:fldChar w:fldCharType="end"/>
      </w:r>
      <w:r>
        <w:rPr>
          <w:rFonts w:hint="eastAsia"/>
          <w:lang w:eastAsia="zh-CN"/>
        </w:rPr>
        <w:t xml:space="preserve">, -12.2 dB is needed for 1% miss detection rate with 0.1% false alarm rate with 200 Hz frequency offset. </w:t>
      </w:r>
      <w:r>
        <w:rPr>
          <w:lang w:eastAsia="zh-CN"/>
        </w:rPr>
        <w:t xml:space="preserve">It can be found that in this case, still there is </w:t>
      </w:r>
      <w:r>
        <w:rPr>
          <w:rFonts w:hint="eastAsia"/>
          <w:lang w:eastAsia="zh-CN"/>
        </w:rPr>
        <w:t xml:space="preserve">3.2 dB performance gap </w:t>
      </w:r>
      <w:r>
        <w:rPr>
          <w:lang w:eastAsia="zh-CN"/>
        </w:rPr>
        <w:t>since the</w:t>
      </w:r>
      <w:r>
        <w:rPr>
          <w:rFonts w:hint="eastAsia"/>
          <w:lang w:eastAsia="zh-CN"/>
        </w:rPr>
        <w:t xml:space="preserve"> link budget for the target scenario is -15.4 dB.</w:t>
      </w:r>
      <w:r>
        <w:rPr>
          <w:lang w:eastAsia="zh-CN"/>
        </w:rPr>
        <w:t xml:space="preserve"> </w:t>
      </w:r>
    </w:p>
    <w:p w:rsidR="00E8713F" w:rsidRDefault="004729AD">
      <w:pPr>
        <w:keepNext/>
        <w:ind w:leftChars="200" w:left="400"/>
        <w:jc w:val="center"/>
      </w:pPr>
      <w:r>
        <w:rPr>
          <w:rFonts w:eastAsia="宋体"/>
          <w:noProof/>
          <w:lang w:eastAsia="zh-CN"/>
        </w:rPr>
        <w:drawing>
          <wp:inline distT="0" distB="0" distL="114300" distR="114300">
            <wp:extent cx="2750185" cy="2062480"/>
            <wp:effectExtent l="0" t="0" r="0" b="0"/>
            <wp:docPr id="2" name="图片 1" descr="PRACH30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PRACH30ELE"/>
                    <pic:cNvPicPr>
                      <a:picLocks noChangeAspect="1"/>
                    </pic:cNvPicPr>
                  </pic:nvPicPr>
                  <pic:blipFill>
                    <a:blip r:embed="rId13"/>
                    <a:stretch>
                      <a:fillRect/>
                    </a:stretch>
                  </pic:blipFill>
                  <pic:spPr>
                    <a:xfrm>
                      <a:off x="0" y="0"/>
                      <a:ext cx="2758595" cy="2069069"/>
                    </a:xfrm>
                    <a:prstGeom prst="rect">
                      <a:avLst/>
                    </a:prstGeom>
                    <a:noFill/>
                    <a:ln>
                      <a:noFill/>
                    </a:ln>
                  </pic:spPr>
                </pic:pic>
              </a:graphicData>
            </a:graphic>
          </wp:inline>
        </w:drawing>
      </w:r>
    </w:p>
    <w:p w:rsidR="00E8713F" w:rsidRDefault="004729AD">
      <w:pPr>
        <w:jc w:val="center"/>
        <w:rPr>
          <w:lang w:eastAsia="zh-CN"/>
        </w:rPr>
      </w:pPr>
      <w:bookmarkStart w:id="1" w:name="_Ref19642"/>
      <w:r>
        <w:t xml:space="preserve">Figure </w:t>
      </w:r>
      <w:r w:rsidR="000318A3">
        <w:fldChar w:fldCharType="begin"/>
      </w:r>
      <w:r w:rsidR="000318A3">
        <w:instrText xml:space="preserve"> SEQ Figure \* ARABIC </w:instrText>
      </w:r>
      <w:r w:rsidR="000318A3">
        <w:fldChar w:fldCharType="separate"/>
      </w:r>
      <w:r>
        <w:t>1</w:t>
      </w:r>
      <w:r w:rsidR="000318A3">
        <w:fldChar w:fldCharType="end"/>
      </w:r>
      <w:bookmarkEnd w:id="1"/>
      <w:r>
        <w:t xml:space="preserve"> Evaluation of PRACH Format-2 for LEO-1200 Set-1</w:t>
      </w:r>
    </w:p>
    <w:p w:rsidR="00E8713F" w:rsidRDefault="004729AD">
      <w:pPr>
        <w:ind w:leftChars="200" w:left="400"/>
        <w:rPr>
          <w:lang w:eastAsia="zh-CN"/>
        </w:rPr>
      </w:pPr>
      <w:r>
        <w:rPr>
          <w:lang w:eastAsia="zh-CN"/>
        </w:rPr>
        <w:t xml:space="preserve">For other PRACH formats, it’s clear that the performance gap has been identified by majority. The only pending issue in RAN1 is whether one more format except for PRACH format-2 should be supported for NR-NTN. In </w:t>
      </w:r>
      <w:r w:rsidR="0072658C">
        <w:rPr>
          <w:lang w:eastAsia="zh-CN"/>
        </w:rPr>
        <w:t>our</w:t>
      </w:r>
      <w:r w:rsidR="0072658C">
        <w:rPr>
          <w:lang w:eastAsia="zh-CN"/>
        </w:rPr>
        <w:t xml:space="preserve"> </w:t>
      </w:r>
      <w:r>
        <w:rPr>
          <w:lang w:eastAsia="zh-CN"/>
        </w:rPr>
        <w:t xml:space="preserve">view, considering the potential issue on PRACH capacity as mentioned in Rel-16 SI for NR-NTN </w:t>
      </w:r>
      <w:r>
        <w:rPr>
          <w:lang w:eastAsia="zh-CN"/>
        </w:rPr>
        <w:fldChar w:fldCharType="begin"/>
      </w:r>
      <w:r>
        <w:rPr>
          <w:lang w:eastAsia="zh-CN"/>
        </w:rPr>
        <w:instrText xml:space="preserve"> REF _Ref20745 \n \h </w:instrText>
      </w:r>
      <w:r>
        <w:rPr>
          <w:lang w:eastAsia="zh-CN"/>
        </w:rPr>
      </w:r>
      <w:r>
        <w:rPr>
          <w:lang w:eastAsia="zh-CN"/>
        </w:rPr>
        <w:fldChar w:fldCharType="separate"/>
      </w:r>
      <w:r>
        <w:rPr>
          <w:lang w:eastAsia="zh-CN"/>
        </w:rPr>
        <w:t>[4]</w:t>
      </w:r>
      <w:r>
        <w:rPr>
          <w:lang w:eastAsia="zh-CN"/>
        </w:rPr>
        <w:fldChar w:fldCharType="end"/>
      </w:r>
      <w:r>
        <w:rPr>
          <w:lang w:eastAsia="zh-CN"/>
        </w:rPr>
        <w:t>, PRACH with short sequence should also be considered</w:t>
      </w:r>
      <w:r>
        <w:rPr>
          <w:rFonts w:hint="eastAsia"/>
          <w:lang w:eastAsia="zh-CN"/>
        </w:rPr>
        <w:t>.</w:t>
      </w:r>
    </w:p>
    <w:p w:rsidR="00E8713F" w:rsidRDefault="004729AD">
      <w:pPr>
        <w:spacing w:beforeLines="50" w:before="120" w:after="120" w:line="240" w:lineRule="auto"/>
        <w:ind w:left="420"/>
        <w:rPr>
          <w:rFonts w:eastAsia="宋体"/>
          <w:bCs/>
          <w:i/>
        </w:rPr>
      </w:pPr>
      <w:r>
        <w:rPr>
          <w:b/>
          <w:bCs/>
          <w:i/>
          <w:iCs/>
        </w:rPr>
        <w:t xml:space="preserve">Observation </w:t>
      </w:r>
      <w:r>
        <w:rPr>
          <w:rFonts w:hint="eastAsia"/>
          <w:b/>
          <w:bCs/>
          <w:i/>
          <w:iCs/>
        </w:rPr>
        <w:t>1</w:t>
      </w:r>
      <w:r>
        <w:rPr>
          <w:b/>
          <w:bCs/>
          <w:i/>
          <w:iCs/>
        </w:rPr>
        <w:t xml:space="preserve">: </w:t>
      </w:r>
      <w:r>
        <w:rPr>
          <w:rFonts w:eastAsia="宋体"/>
          <w:bCs/>
          <w:i/>
        </w:rPr>
        <w:t>F</w:t>
      </w:r>
      <w:r>
        <w:rPr>
          <w:rFonts w:eastAsia="宋体" w:hint="eastAsia"/>
          <w:bCs/>
          <w:i/>
        </w:rPr>
        <w:t xml:space="preserve">or </w:t>
      </w:r>
      <w:r>
        <w:rPr>
          <w:rFonts w:eastAsia="宋体"/>
          <w:bCs/>
          <w:i/>
        </w:rPr>
        <w:t xml:space="preserve">legacy </w:t>
      </w:r>
      <w:r>
        <w:rPr>
          <w:rFonts w:eastAsia="宋体" w:hint="eastAsia"/>
          <w:bCs/>
          <w:i/>
        </w:rPr>
        <w:t xml:space="preserve">PRACH </w:t>
      </w:r>
      <w:r>
        <w:rPr>
          <w:rFonts w:eastAsia="宋体"/>
          <w:bCs/>
          <w:i/>
        </w:rPr>
        <w:t>format 2</w:t>
      </w:r>
      <w:r w:rsidR="00C479B2">
        <w:rPr>
          <w:rFonts w:eastAsia="宋体"/>
          <w:bCs/>
          <w:i/>
          <w:lang w:eastAsia="zh-CN"/>
        </w:rPr>
        <w:t xml:space="preserve">, </w:t>
      </w:r>
      <w:r w:rsidR="00C479B2">
        <w:rPr>
          <w:rFonts w:eastAsia="宋体"/>
          <w:bCs/>
          <w:i/>
        </w:rPr>
        <w:t>up</w:t>
      </w:r>
      <w:r>
        <w:rPr>
          <w:rFonts w:eastAsia="宋体"/>
          <w:bCs/>
          <w:i/>
        </w:rPr>
        <w:t xml:space="preserve"> to </w:t>
      </w:r>
      <w:r>
        <w:rPr>
          <w:rFonts w:eastAsia="宋体" w:hint="eastAsia"/>
          <w:bCs/>
          <w:i/>
          <w:lang w:eastAsia="zh-CN"/>
        </w:rPr>
        <w:t xml:space="preserve">3.2 </w:t>
      </w:r>
      <w:r>
        <w:rPr>
          <w:rFonts w:eastAsia="宋体" w:hint="eastAsia"/>
          <w:bCs/>
          <w:i/>
        </w:rPr>
        <w:t xml:space="preserve">dB </w:t>
      </w:r>
      <w:r>
        <w:rPr>
          <w:rFonts w:eastAsia="宋体"/>
          <w:bCs/>
          <w:i/>
        </w:rPr>
        <w:t xml:space="preserve">performance </w:t>
      </w:r>
      <w:r>
        <w:rPr>
          <w:rFonts w:eastAsia="宋体" w:hint="eastAsia"/>
          <w:bCs/>
          <w:i/>
        </w:rPr>
        <w:t xml:space="preserve">gap </w:t>
      </w:r>
      <w:r>
        <w:rPr>
          <w:rFonts w:eastAsia="宋体"/>
          <w:bCs/>
          <w:i/>
        </w:rPr>
        <w:t xml:space="preserve">is identified </w:t>
      </w:r>
      <w:r>
        <w:rPr>
          <w:rFonts w:eastAsia="宋体" w:hint="eastAsia"/>
          <w:bCs/>
          <w:i/>
        </w:rPr>
        <w:t>for LEO-1200 with Set-</w:t>
      </w:r>
      <w:r>
        <w:rPr>
          <w:rFonts w:eastAsia="宋体" w:hint="eastAsia"/>
          <w:bCs/>
          <w:i/>
          <w:lang w:eastAsia="zh-CN"/>
        </w:rPr>
        <w:t>1</w:t>
      </w:r>
      <w:r>
        <w:rPr>
          <w:rFonts w:eastAsia="宋体" w:hint="eastAsia"/>
          <w:bCs/>
          <w:i/>
        </w:rPr>
        <w:t>.</w:t>
      </w:r>
    </w:p>
    <w:p w:rsidR="00E8713F" w:rsidRDefault="004729AD">
      <w:pPr>
        <w:spacing w:line="260" w:lineRule="auto"/>
        <w:ind w:leftChars="200" w:left="400"/>
        <w:rPr>
          <w:rFonts w:eastAsia="宋体"/>
          <w:bCs/>
          <w:i/>
        </w:rPr>
      </w:pPr>
      <w:r>
        <w:rPr>
          <w:rFonts w:hint="eastAsia"/>
          <w:b/>
          <w:bCs/>
          <w:i/>
          <w:iCs/>
        </w:rPr>
        <w:t>Proposal</w:t>
      </w:r>
      <w:r>
        <w:rPr>
          <w:b/>
          <w:bCs/>
          <w:i/>
          <w:iCs/>
        </w:rPr>
        <w:t xml:space="preserve"> </w:t>
      </w:r>
      <w:r>
        <w:rPr>
          <w:rFonts w:hint="eastAsia"/>
          <w:b/>
          <w:bCs/>
          <w:i/>
          <w:iCs/>
        </w:rPr>
        <w:t>1</w:t>
      </w:r>
      <w:r>
        <w:rPr>
          <w:b/>
          <w:bCs/>
          <w:i/>
          <w:iCs/>
        </w:rPr>
        <w:t xml:space="preserve">: </w:t>
      </w:r>
      <w:r>
        <w:rPr>
          <w:bCs/>
          <w:i/>
          <w:iCs/>
        </w:rPr>
        <w:t>Enhancement on PRACH for NTN should be considered at least for PRACH format 2 in LEO-1200 with set-1.</w:t>
      </w:r>
    </w:p>
    <w:p w:rsidR="00E8713F" w:rsidRDefault="004729AD">
      <w:pPr>
        <w:pStyle w:val="3"/>
        <w:keepNext/>
        <w:keepLines/>
        <w:numPr>
          <w:ilvl w:val="2"/>
          <w:numId w:val="5"/>
        </w:numPr>
        <w:spacing w:line="240" w:lineRule="auto"/>
        <w:rPr>
          <w:b/>
          <w:bCs/>
          <w:lang w:eastAsia="zh-CN"/>
        </w:rPr>
      </w:pPr>
      <w:r>
        <w:rPr>
          <w:rFonts w:ascii="Arial" w:eastAsia="黑体" w:hAnsi="Arial" w:hint="eastAsia"/>
          <w:b/>
          <w:bCs/>
          <w:sz w:val="24"/>
          <w:szCs w:val="24"/>
          <w:lang w:eastAsia="zh-CN"/>
        </w:rPr>
        <w:t>PUSCH for VoIP</w:t>
      </w:r>
    </w:p>
    <w:p w:rsidR="00E8713F" w:rsidRDefault="004729AD">
      <w:pPr>
        <w:ind w:leftChars="200" w:left="400"/>
        <w:rPr>
          <w:lang w:eastAsia="zh-CN"/>
        </w:rPr>
      </w:pPr>
      <w:r>
        <w:rPr>
          <w:rFonts w:hint="eastAsia"/>
          <w:lang w:eastAsia="zh-CN"/>
        </w:rPr>
        <w:t xml:space="preserve">Regarding PUSCH for VoIP, RAN1 has </w:t>
      </w:r>
      <w:r w:rsidR="0072658C">
        <w:rPr>
          <w:lang w:eastAsia="zh-CN"/>
        </w:rPr>
        <w:t xml:space="preserve">the </w:t>
      </w:r>
      <w:r>
        <w:rPr>
          <w:rFonts w:hint="eastAsia"/>
          <w:lang w:eastAsia="zh-CN"/>
        </w:rPr>
        <w:t xml:space="preserve">following observations </w:t>
      </w:r>
      <w:r>
        <w:rPr>
          <w:rFonts w:hint="eastAsia"/>
          <w:lang w:eastAsia="zh-CN"/>
        </w:rPr>
        <w:fldChar w:fldCharType="begin"/>
      </w:r>
      <w:r>
        <w:rPr>
          <w:rFonts w:hint="eastAsia"/>
          <w:lang w:eastAsia="zh-CN"/>
        </w:rPr>
        <w:instrText xml:space="preserve"> REF _Ref23398 \r \h </w:instrText>
      </w:r>
      <w:r>
        <w:rPr>
          <w:rFonts w:hint="eastAsia"/>
          <w:lang w:eastAsia="zh-CN"/>
        </w:rPr>
      </w:r>
      <w:r>
        <w:rPr>
          <w:rFonts w:hint="eastAsia"/>
          <w:lang w:eastAsia="zh-CN"/>
        </w:rPr>
        <w:fldChar w:fldCharType="separate"/>
      </w:r>
      <w:r>
        <w:rPr>
          <w:lang w:eastAsia="zh-CN"/>
        </w:rPr>
        <w:t>[3]</w:t>
      </w:r>
      <w:r>
        <w:rPr>
          <w:rFonts w:hint="eastAsia"/>
          <w:lang w:eastAsia="zh-CN"/>
        </w:rPr>
        <w:fldChar w:fldCharType="end"/>
      </w:r>
      <w:r>
        <w:rPr>
          <w:rFonts w:hint="eastAsia"/>
          <w:lang w:eastAsia="zh-CN"/>
        </w:rPr>
        <w:t>.</w:t>
      </w:r>
    </w:p>
    <w:tbl>
      <w:tblPr>
        <w:tblStyle w:val="af1"/>
        <w:tblW w:w="0" w:type="auto"/>
        <w:tblInd w:w="471" w:type="dxa"/>
        <w:tblLook w:val="04A0" w:firstRow="1" w:lastRow="0" w:firstColumn="1" w:lastColumn="0" w:noHBand="0" w:noVBand="1"/>
      </w:tblPr>
      <w:tblGrid>
        <w:gridCol w:w="9491"/>
      </w:tblGrid>
      <w:tr w:rsidR="00E8713F">
        <w:tc>
          <w:tcPr>
            <w:tcW w:w="9717" w:type="dxa"/>
          </w:tcPr>
          <w:p w:rsidR="00E8713F" w:rsidRDefault="004729AD">
            <w:pPr>
              <w:spacing w:beforeLines="50" w:afterLines="50" w:after="120" w:line="240" w:lineRule="auto"/>
              <w:rPr>
                <w:rFonts w:ascii="Times" w:eastAsia="Batang" w:hAnsi="Times"/>
                <w:b/>
                <w:szCs w:val="15"/>
                <w:lang w:eastAsia="zh-CN"/>
              </w:rPr>
            </w:pPr>
            <w:r>
              <w:rPr>
                <w:rFonts w:ascii="Times" w:eastAsia="Batang" w:hAnsi="Times"/>
                <w:b/>
                <w:szCs w:val="15"/>
                <w:lang w:eastAsia="zh-CN"/>
              </w:rPr>
              <w:t>Observation</w:t>
            </w:r>
          </w:p>
          <w:p w:rsidR="00E8713F" w:rsidRDefault="004729AD">
            <w:pPr>
              <w:snapToGrid w:val="0"/>
              <w:spacing w:before="0" w:after="0" w:line="240" w:lineRule="auto"/>
              <w:rPr>
                <w:rFonts w:ascii="Times" w:eastAsia="Batang" w:hAnsi="Times"/>
                <w:szCs w:val="15"/>
              </w:rPr>
            </w:pPr>
            <w:r>
              <w:rPr>
                <w:rFonts w:ascii="Times" w:eastAsia="Batang" w:hAnsi="Times"/>
                <w:szCs w:val="15"/>
              </w:rPr>
              <w:t xml:space="preserve">For PUSCH for VoIP with </w:t>
            </w:r>
            <w:r>
              <w:rPr>
                <w:rFonts w:ascii="Times" w:eastAsia="Yu Gothic" w:hAnsi="Times" w:cs="Times"/>
              </w:rPr>
              <w:t>parameter set-1 for LEO-1200 operating at LOS</w:t>
            </w:r>
            <w:r>
              <w:rPr>
                <w:rFonts w:ascii="Times" w:eastAsia="Batang" w:hAnsi="Times"/>
                <w:szCs w:val="15"/>
              </w:rPr>
              <w:t>,</w:t>
            </w:r>
          </w:p>
          <w:p w:rsidR="00E8713F" w:rsidRDefault="004729AD">
            <w:pPr>
              <w:numPr>
                <w:ilvl w:val="0"/>
                <w:numId w:val="6"/>
              </w:numPr>
              <w:snapToGrid w:val="0"/>
              <w:spacing w:before="0" w:after="0" w:line="240" w:lineRule="auto"/>
              <w:ind w:left="720"/>
              <w:rPr>
                <w:rFonts w:ascii="Times" w:eastAsia="Batang" w:hAnsi="Times"/>
                <w:szCs w:val="15"/>
              </w:rPr>
            </w:pPr>
            <w:r>
              <w:rPr>
                <w:rFonts w:ascii="Times" w:eastAsia="Batang" w:hAnsi="Times"/>
                <w:szCs w:val="15"/>
              </w:rPr>
              <w:lastRenderedPageBreak/>
              <w:t>Six sources observed that the existing specification can meet the performance requirement with a margin of 0 to 1.7 dB</w:t>
            </w:r>
          </w:p>
          <w:p w:rsidR="00E8713F" w:rsidRDefault="004729AD">
            <w:pPr>
              <w:numPr>
                <w:ilvl w:val="1"/>
                <w:numId w:val="6"/>
              </w:numPr>
              <w:snapToGrid w:val="0"/>
              <w:spacing w:before="0" w:after="0" w:line="240" w:lineRule="auto"/>
              <w:rPr>
                <w:rFonts w:ascii="Times" w:eastAsia="Batang" w:hAnsi="Times"/>
                <w:szCs w:val="15"/>
              </w:rPr>
            </w:pPr>
            <w:r>
              <w:rPr>
                <w:rFonts w:ascii="Times" w:eastAsia="Times New Roman" w:hAnsi="Times" w:hint="eastAsia"/>
                <w:szCs w:val="15"/>
              </w:rPr>
              <w:t>O</w:t>
            </w:r>
            <w:r>
              <w:rPr>
                <w:rFonts w:ascii="Times" w:eastAsia="Times New Roman" w:hAnsi="Times"/>
                <w:szCs w:val="15"/>
              </w:rPr>
              <w:t>ne company simulated by using 20 repetitions without DMRS bundling</w:t>
            </w:r>
          </w:p>
          <w:p w:rsidR="00E8713F" w:rsidRDefault="004729AD">
            <w:pPr>
              <w:numPr>
                <w:ilvl w:val="1"/>
                <w:numId w:val="6"/>
              </w:numPr>
              <w:snapToGrid w:val="0"/>
              <w:spacing w:before="0" w:after="0" w:line="240" w:lineRule="auto"/>
              <w:rPr>
                <w:rFonts w:ascii="Times" w:eastAsia="Batang" w:hAnsi="Times"/>
                <w:szCs w:val="15"/>
              </w:rPr>
            </w:pPr>
            <w:r>
              <w:rPr>
                <w:rFonts w:ascii="Times" w:eastAsia="Times New Roman" w:hAnsi="Times"/>
                <w:szCs w:val="15"/>
              </w:rPr>
              <w:t>Four companies simulated by using 20 repetitions with DMRS bundling</w:t>
            </w:r>
          </w:p>
          <w:p w:rsidR="00E8713F" w:rsidRDefault="004729AD">
            <w:pPr>
              <w:numPr>
                <w:ilvl w:val="1"/>
                <w:numId w:val="6"/>
              </w:numPr>
              <w:snapToGrid w:val="0"/>
              <w:spacing w:before="0" w:after="0" w:line="240" w:lineRule="auto"/>
              <w:rPr>
                <w:rFonts w:ascii="Times" w:eastAsia="Batang" w:hAnsi="Times"/>
                <w:szCs w:val="15"/>
              </w:rPr>
            </w:pPr>
            <w:r>
              <w:rPr>
                <w:rFonts w:ascii="Times" w:eastAsia="Times New Roman" w:hAnsi="Times" w:hint="eastAsia"/>
                <w:szCs w:val="15"/>
              </w:rPr>
              <w:t>O</w:t>
            </w:r>
            <w:r>
              <w:rPr>
                <w:rFonts w:ascii="Times" w:eastAsia="Times New Roman" w:hAnsi="Times"/>
                <w:szCs w:val="15"/>
              </w:rPr>
              <w:t>ne company simulated by using 32 repetitions with DMRS bundling</w:t>
            </w:r>
          </w:p>
          <w:p w:rsidR="00E8713F" w:rsidRDefault="004729AD">
            <w:pPr>
              <w:numPr>
                <w:ilvl w:val="2"/>
                <w:numId w:val="6"/>
              </w:numPr>
              <w:snapToGrid w:val="0"/>
              <w:spacing w:before="0" w:after="0" w:line="240" w:lineRule="auto"/>
              <w:rPr>
                <w:rFonts w:ascii="Times" w:eastAsia="Batang" w:hAnsi="Times"/>
                <w:szCs w:val="15"/>
              </w:rPr>
            </w:pPr>
            <w:r>
              <w:rPr>
                <w:rFonts w:ascii="Times" w:eastAsia="Batang" w:hAnsi="Times"/>
                <w:szCs w:val="15"/>
              </w:rPr>
              <w:t xml:space="preserve">Note: this is the only result using </w:t>
            </w:r>
            <w:r>
              <w:rPr>
                <w:rFonts w:ascii="Times" w:eastAsia="Times New Roman" w:hAnsi="Times"/>
                <w:szCs w:val="15"/>
              </w:rPr>
              <w:t>frame combining by application layer</w:t>
            </w:r>
          </w:p>
          <w:p w:rsidR="00E8713F" w:rsidRDefault="004729AD">
            <w:pPr>
              <w:numPr>
                <w:ilvl w:val="0"/>
                <w:numId w:val="6"/>
              </w:numPr>
              <w:snapToGrid w:val="0"/>
              <w:spacing w:before="0" w:after="0" w:line="240" w:lineRule="auto"/>
              <w:ind w:left="720"/>
              <w:rPr>
                <w:rFonts w:ascii="Times" w:eastAsia="Batang" w:hAnsi="Times"/>
                <w:szCs w:val="15"/>
              </w:rPr>
            </w:pPr>
            <w:r>
              <w:rPr>
                <w:rFonts w:ascii="Times" w:eastAsia="Batang" w:hAnsi="Times"/>
                <w:szCs w:val="15"/>
              </w:rPr>
              <w:t>Nine sources observed that the existing specification cannot meet the performance requirement with a gap of 0.3 to 8.6 dB</w:t>
            </w:r>
          </w:p>
          <w:p w:rsidR="00E8713F" w:rsidRDefault="004729AD">
            <w:pPr>
              <w:numPr>
                <w:ilvl w:val="1"/>
                <w:numId w:val="6"/>
              </w:numPr>
              <w:snapToGrid w:val="0"/>
              <w:spacing w:before="0" w:after="0" w:line="240" w:lineRule="auto"/>
              <w:rPr>
                <w:rFonts w:ascii="Times" w:eastAsia="Batang" w:hAnsi="Times"/>
                <w:szCs w:val="15"/>
              </w:rPr>
            </w:pPr>
            <w:r>
              <w:rPr>
                <w:rFonts w:ascii="Times" w:eastAsia="Times New Roman" w:hAnsi="Times"/>
                <w:szCs w:val="15"/>
              </w:rPr>
              <w:t>Eight companies simulated by using 20 repetitions without DMRS bundling</w:t>
            </w:r>
          </w:p>
          <w:p w:rsidR="00E8713F" w:rsidRDefault="004729AD">
            <w:pPr>
              <w:numPr>
                <w:ilvl w:val="1"/>
                <w:numId w:val="6"/>
              </w:numPr>
              <w:snapToGrid w:val="0"/>
              <w:spacing w:before="0" w:after="0" w:line="240" w:lineRule="auto"/>
              <w:rPr>
                <w:rFonts w:ascii="Times" w:eastAsia="Batang" w:hAnsi="Times"/>
                <w:szCs w:val="15"/>
              </w:rPr>
            </w:pPr>
            <w:r>
              <w:rPr>
                <w:rFonts w:ascii="Times" w:eastAsia="Times New Roman" w:hAnsi="Times" w:hint="eastAsia"/>
                <w:szCs w:val="15"/>
              </w:rPr>
              <w:t>S</w:t>
            </w:r>
            <w:r>
              <w:rPr>
                <w:rFonts w:ascii="Times" w:eastAsia="Times New Roman" w:hAnsi="Times"/>
                <w:szCs w:val="15"/>
              </w:rPr>
              <w:t>even companies simulated without frequency hopping</w:t>
            </w:r>
          </w:p>
          <w:p w:rsidR="00E8713F" w:rsidRDefault="004729AD">
            <w:pPr>
              <w:numPr>
                <w:ilvl w:val="1"/>
                <w:numId w:val="6"/>
              </w:numPr>
              <w:snapToGrid w:val="0"/>
              <w:spacing w:before="0" w:after="0" w:line="240" w:lineRule="auto"/>
              <w:rPr>
                <w:rFonts w:ascii="Times" w:eastAsia="Batang" w:hAnsi="Times"/>
                <w:szCs w:val="15"/>
              </w:rPr>
            </w:pPr>
            <w:r>
              <w:rPr>
                <w:rFonts w:ascii="Times" w:eastAsia="Times New Roman" w:hAnsi="Times" w:hint="eastAsia"/>
                <w:szCs w:val="15"/>
              </w:rPr>
              <w:t>O</w:t>
            </w:r>
            <w:r>
              <w:rPr>
                <w:rFonts w:ascii="Times" w:eastAsia="Times New Roman" w:hAnsi="Times"/>
                <w:szCs w:val="15"/>
              </w:rPr>
              <w:t>ne company simulated by using 16 repetitions with DMRS bundling</w:t>
            </w:r>
          </w:p>
          <w:p w:rsidR="00E8713F" w:rsidRDefault="004729AD">
            <w:pPr>
              <w:spacing w:before="0" w:after="0" w:line="240" w:lineRule="auto"/>
              <w:rPr>
                <w:rFonts w:ascii="Times" w:eastAsia="Batang" w:hAnsi="Times"/>
                <w:szCs w:val="15"/>
              </w:rPr>
            </w:pPr>
            <w:r>
              <w:rPr>
                <w:rFonts w:ascii="Times" w:eastAsia="Batang" w:hAnsi="Times"/>
                <w:szCs w:val="15"/>
              </w:rPr>
              <w:t>Note: for the observations above, some sources used 1 Rx antenna and some sources used 2 Rx antennas at the satellite.</w:t>
            </w:r>
          </w:p>
          <w:p w:rsidR="00E8713F" w:rsidRDefault="004729AD">
            <w:pPr>
              <w:spacing w:beforeLines="50" w:afterLines="50" w:after="120" w:line="240" w:lineRule="auto"/>
              <w:rPr>
                <w:rFonts w:ascii="Times" w:eastAsia="Batang" w:hAnsi="Times"/>
                <w:b/>
                <w:szCs w:val="15"/>
              </w:rPr>
            </w:pPr>
            <w:r>
              <w:rPr>
                <w:rFonts w:ascii="Times" w:eastAsia="Batang" w:hAnsi="Times"/>
                <w:b/>
                <w:szCs w:val="15"/>
              </w:rPr>
              <w:t>Observation</w:t>
            </w:r>
          </w:p>
          <w:p w:rsidR="00E8713F" w:rsidRDefault="004729AD">
            <w:pPr>
              <w:spacing w:before="0" w:after="0" w:line="240" w:lineRule="auto"/>
              <w:rPr>
                <w:rFonts w:ascii="Times" w:eastAsia="Batang" w:hAnsi="Times"/>
                <w:sz w:val="22"/>
                <w:szCs w:val="18"/>
                <w:lang w:eastAsia="zh-CN"/>
              </w:rPr>
            </w:pPr>
            <w:r>
              <w:rPr>
                <w:rFonts w:ascii="Times" w:eastAsia="Batang" w:hAnsi="Times"/>
                <w:szCs w:val="15"/>
              </w:rPr>
              <w:t xml:space="preserve">RAN1 concluded that enhancement for PUSCH for VoIP may be needed to meet the coverage requirements for </w:t>
            </w:r>
            <w:r>
              <w:rPr>
                <w:rFonts w:ascii="Times" w:eastAsia="Yu Gothic" w:hAnsi="Times" w:cs="Times"/>
              </w:rPr>
              <w:t>parameter set-1 for LEO-1200 operating at LOS, assuming -5dBi UE antenna gain, when DMRS bundling is not applied.</w:t>
            </w:r>
          </w:p>
        </w:tc>
      </w:tr>
    </w:tbl>
    <w:p w:rsidR="00E8713F" w:rsidRDefault="004729AD">
      <w:pPr>
        <w:spacing w:beforeLines="50" w:before="120" w:after="120" w:line="240" w:lineRule="auto"/>
        <w:ind w:leftChars="200" w:left="400"/>
        <w:rPr>
          <w:lang w:eastAsia="zh-CN"/>
        </w:rPr>
      </w:pPr>
      <w:r>
        <w:rPr>
          <w:rFonts w:hint="eastAsia"/>
          <w:lang w:eastAsia="zh-CN"/>
        </w:rPr>
        <w:lastRenderedPageBreak/>
        <w:t xml:space="preserve">From the observations, majority of companies observed that the target scenario cannot be satisfied and enhancement </w:t>
      </w:r>
      <w:r>
        <w:rPr>
          <w:lang w:eastAsia="zh-CN"/>
        </w:rPr>
        <w:t xml:space="preserve">is still needed without DM-RS bundling in NTN cases. </w:t>
      </w:r>
      <w:r>
        <w:rPr>
          <w:rFonts w:hint="eastAsia"/>
          <w:lang w:eastAsia="zh-CN"/>
        </w:rPr>
        <w:t xml:space="preserve">After </w:t>
      </w:r>
      <w:r>
        <w:rPr>
          <w:lang w:eastAsia="zh-CN"/>
        </w:rPr>
        <w:t xml:space="preserve">further aligned assumption including the number of Rx antenna for reception at satellite side as mentioned for PRACH, the performance </w:t>
      </w:r>
      <w:r>
        <w:rPr>
          <w:rFonts w:hint="eastAsia"/>
          <w:lang w:eastAsia="zh-CN"/>
        </w:rPr>
        <w:t>of PUSCH for VoIP under 30 degree elevation angle (</w:t>
      </w:r>
      <w:r>
        <w:rPr>
          <w:color w:val="000000"/>
        </w:rPr>
        <w:t>-</w:t>
      </w:r>
      <w:r>
        <w:rPr>
          <w:rFonts w:hint="eastAsia"/>
          <w:color w:val="000000"/>
          <w:lang w:eastAsia="zh-CN"/>
        </w:rPr>
        <w:t>8.46</w:t>
      </w:r>
      <w:r>
        <w:rPr>
          <w:color w:val="000000"/>
        </w:rPr>
        <w:t xml:space="preserve"> for </w:t>
      </w:r>
      <w:r>
        <w:rPr>
          <w:rFonts w:ascii="Symbol" w:hAnsi="Symbol"/>
          <w:i/>
          <w:sz w:val="21"/>
          <w:szCs w:val="21"/>
          <w:lang w:val="en-GB"/>
        </w:rPr>
        <w:t></w:t>
      </w:r>
      <w:r>
        <w:rPr>
          <w:rFonts w:hint="eastAsia"/>
          <w:vertAlign w:val="subscript"/>
        </w:rPr>
        <w:t>lgDS</w:t>
      </w:r>
      <w:r>
        <w:rPr>
          <w:rFonts w:hint="eastAsia"/>
        </w:rPr>
        <w:t xml:space="preserve">, </w:t>
      </w:r>
      <w:r>
        <w:rPr>
          <w:rFonts w:hint="eastAsia"/>
          <w:color w:val="000000"/>
          <w:lang w:eastAsia="zh-CN"/>
        </w:rPr>
        <w:t>8.05</w:t>
      </w:r>
      <w:r>
        <w:rPr>
          <w:color w:val="000000"/>
        </w:rPr>
        <w:t xml:space="preserve"> for </w:t>
      </w:r>
      <w:r>
        <w:rPr>
          <w:rFonts w:ascii="Symbol" w:hAnsi="Symbol"/>
          <w:i/>
          <w:sz w:val="21"/>
          <w:szCs w:val="21"/>
          <w:lang w:val="en-GB"/>
        </w:rPr>
        <w:t></w:t>
      </w:r>
      <w:r>
        <w:rPr>
          <w:rFonts w:hint="eastAsia"/>
          <w:vertAlign w:val="subscript"/>
        </w:rPr>
        <w:t>K</w:t>
      </w:r>
      <w:r>
        <w:rPr>
          <w:rFonts w:hint="eastAsia"/>
          <w:lang w:eastAsia="zh-CN"/>
        </w:rPr>
        <w:t>)</w:t>
      </w:r>
      <w:r>
        <w:rPr>
          <w:lang w:eastAsia="zh-CN"/>
        </w:rPr>
        <w:t xml:space="preserve"> is shown in </w:t>
      </w:r>
      <w:r>
        <w:rPr>
          <w:highlight w:val="yellow"/>
          <w:lang w:eastAsia="zh-CN"/>
        </w:rPr>
        <w:fldChar w:fldCharType="begin"/>
      </w:r>
      <w:r>
        <w:rPr>
          <w:highlight w:val="yellow"/>
          <w:lang w:eastAsia="zh-CN"/>
        </w:rPr>
        <w:instrText xml:space="preserve"> REF _Ref21030 \h </w:instrText>
      </w:r>
      <w:r>
        <w:rPr>
          <w:highlight w:val="yellow"/>
          <w:lang w:eastAsia="zh-CN"/>
        </w:rPr>
      </w:r>
      <w:r>
        <w:rPr>
          <w:highlight w:val="yellow"/>
          <w:lang w:eastAsia="zh-CN"/>
        </w:rPr>
        <w:fldChar w:fldCharType="separate"/>
      </w:r>
      <w:r>
        <w:t>Figure 2</w:t>
      </w:r>
      <w:r>
        <w:rPr>
          <w:highlight w:val="yellow"/>
          <w:lang w:eastAsia="zh-CN"/>
        </w:rPr>
        <w:fldChar w:fldCharType="end"/>
      </w:r>
      <w:r>
        <w:rPr>
          <w:rFonts w:hint="eastAsia"/>
          <w:lang w:eastAsia="zh-CN"/>
        </w:rPr>
        <w:t xml:space="preserve">. </w:t>
      </w:r>
      <w:r>
        <w:rPr>
          <w:lang w:eastAsia="zh-CN"/>
        </w:rPr>
        <w:t xml:space="preserve">It can be found that </w:t>
      </w:r>
      <w:r>
        <w:rPr>
          <w:rFonts w:hint="eastAsia"/>
        </w:rPr>
        <w:t xml:space="preserve">the required SNR at 2% BLER is </w:t>
      </w:r>
      <w:r>
        <w:rPr>
          <w:rFonts w:hint="eastAsia"/>
          <w:lang w:eastAsia="zh-CN"/>
        </w:rPr>
        <w:t xml:space="preserve">-5.2dB even with JCE and zero residual FO. </w:t>
      </w:r>
      <w:r>
        <w:rPr>
          <w:lang w:eastAsia="zh-CN"/>
        </w:rPr>
        <w:t xml:space="preserve">In this case, at least </w:t>
      </w:r>
      <w:r>
        <w:rPr>
          <w:rFonts w:hint="eastAsia"/>
          <w:lang w:eastAsia="zh-CN"/>
        </w:rPr>
        <w:t>5.4 dB performance gap can be at least observed</w:t>
      </w:r>
      <w:r>
        <w:rPr>
          <w:lang w:eastAsia="zh-CN"/>
        </w:rPr>
        <w:t xml:space="preserve"> since the </w:t>
      </w:r>
      <w:r>
        <w:rPr>
          <w:rFonts w:hint="eastAsia"/>
          <w:lang w:eastAsia="zh-CN"/>
        </w:rPr>
        <w:t xml:space="preserve">link budget for the target scenario is -10.6 dB. </w:t>
      </w:r>
      <w:r>
        <w:rPr>
          <w:lang w:eastAsia="zh-CN"/>
        </w:rPr>
        <w:t>Then, enhancement is still needed regarding PUSCH for VoIP</w:t>
      </w:r>
      <w:r>
        <w:rPr>
          <w:rFonts w:hint="eastAsia"/>
          <w:lang w:eastAsia="zh-CN"/>
        </w:rPr>
        <w:t>.</w:t>
      </w:r>
    </w:p>
    <w:p w:rsidR="00E8713F" w:rsidRDefault="004729AD">
      <w:pPr>
        <w:ind w:leftChars="200" w:left="400"/>
        <w:jc w:val="center"/>
        <w:rPr>
          <w:lang w:eastAsia="zh-CN"/>
        </w:rPr>
      </w:pPr>
      <w:r>
        <w:rPr>
          <w:rFonts w:hint="eastAsia"/>
          <w:noProof/>
          <w:lang w:eastAsia="zh-CN"/>
        </w:rPr>
        <w:drawing>
          <wp:inline distT="0" distB="0" distL="114300" distR="114300">
            <wp:extent cx="2964815" cy="2223770"/>
            <wp:effectExtent l="0" t="0" r="6985" b="11430"/>
            <wp:docPr id="3" name="图片 3" descr="PUSCH_VoIP_rural3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PUSCH_VoIP_rural30_2"/>
                    <pic:cNvPicPr>
                      <a:picLocks noChangeAspect="1"/>
                    </pic:cNvPicPr>
                  </pic:nvPicPr>
                  <pic:blipFill>
                    <a:blip r:embed="rId14"/>
                    <a:stretch>
                      <a:fillRect/>
                    </a:stretch>
                  </pic:blipFill>
                  <pic:spPr>
                    <a:xfrm>
                      <a:off x="0" y="0"/>
                      <a:ext cx="2964815" cy="2223770"/>
                    </a:xfrm>
                    <a:prstGeom prst="rect">
                      <a:avLst/>
                    </a:prstGeom>
                  </pic:spPr>
                </pic:pic>
              </a:graphicData>
            </a:graphic>
          </wp:inline>
        </w:drawing>
      </w:r>
    </w:p>
    <w:p w:rsidR="00E8713F" w:rsidRDefault="004729AD">
      <w:pPr>
        <w:jc w:val="center"/>
        <w:rPr>
          <w:lang w:eastAsia="zh-CN"/>
        </w:rPr>
      </w:pPr>
      <w:bookmarkStart w:id="2" w:name="_Ref21030"/>
      <w:r>
        <w:t xml:space="preserve">Figure </w:t>
      </w:r>
      <w:r w:rsidR="000318A3">
        <w:fldChar w:fldCharType="begin"/>
      </w:r>
      <w:r w:rsidR="000318A3">
        <w:instrText xml:space="preserve"> SEQ Figure \* ARABIC </w:instrText>
      </w:r>
      <w:r w:rsidR="000318A3">
        <w:fldChar w:fldCharType="separate"/>
      </w:r>
      <w:r>
        <w:t>2</w:t>
      </w:r>
      <w:r w:rsidR="000318A3">
        <w:fldChar w:fldCharType="end"/>
      </w:r>
      <w:bookmarkEnd w:id="2"/>
      <w:r>
        <w:t xml:space="preserve"> Evaluation of </w:t>
      </w:r>
      <w:r>
        <w:rPr>
          <w:rFonts w:hint="eastAsia"/>
          <w:lang w:eastAsia="zh-CN"/>
        </w:rPr>
        <w:t>PUSCH for VoIP</w:t>
      </w:r>
      <w:r>
        <w:t xml:space="preserve"> for LEO-1200 Set-1</w:t>
      </w:r>
    </w:p>
    <w:p w:rsidR="00E8713F" w:rsidRDefault="004729AD">
      <w:pPr>
        <w:spacing w:beforeLines="50" w:before="120" w:after="120" w:line="240" w:lineRule="auto"/>
        <w:ind w:left="420"/>
        <w:rPr>
          <w:rFonts w:eastAsia="宋体"/>
          <w:bCs/>
          <w:i/>
        </w:rPr>
      </w:pPr>
      <w:r>
        <w:rPr>
          <w:b/>
          <w:bCs/>
          <w:i/>
          <w:iCs/>
        </w:rPr>
        <w:t xml:space="preserve">Observation </w:t>
      </w:r>
      <w:r>
        <w:rPr>
          <w:rFonts w:hint="eastAsia"/>
          <w:b/>
          <w:bCs/>
          <w:i/>
          <w:iCs/>
          <w:lang w:eastAsia="zh-CN"/>
        </w:rPr>
        <w:t>2</w:t>
      </w:r>
      <w:r>
        <w:rPr>
          <w:b/>
          <w:bCs/>
          <w:i/>
          <w:iCs/>
        </w:rPr>
        <w:t xml:space="preserve">: </w:t>
      </w:r>
      <w:r>
        <w:rPr>
          <w:rFonts w:eastAsia="宋体"/>
          <w:bCs/>
          <w:i/>
        </w:rPr>
        <w:t>E</w:t>
      </w:r>
      <w:r>
        <w:rPr>
          <w:rFonts w:eastAsia="宋体" w:hint="eastAsia"/>
          <w:bCs/>
          <w:i/>
        </w:rPr>
        <w:t>nhancement should be considered</w:t>
      </w:r>
      <w:r>
        <w:rPr>
          <w:rFonts w:eastAsia="宋体" w:hint="eastAsia"/>
          <w:bCs/>
          <w:i/>
          <w:lang w:eastAsia="zh-CN"/>
        </w:rPr>
        <w:t xml:space="preserve"> </w:t>
      </w:r>
      <w:r>
        <w:rPr>
          <w:rFonts w:eastAsia="宋体"/>
          <w:bCs/>
          <w:i/>
          <w:lang w:eastAsia="zh-CN"/>
        </w:rPr>
        <w:t>U</w:t>
      </w:r>
      <w:r>
        <w:rPr>
          <w:rFonts w:eastAsia="宋体"/>
          <w:bCs/>
          <w:i/>
        </w:rPr>
        <w:t xml:space="preserve">p to performance </w:t>
      </w:r>
      <w:r>
        <w:rPr>
          <w:rFonts w:eastAsia="宋体" w:hint="eastAsia"/>
          <w:bCs/>
          <w:i/>
          <w:lang w:eastAsia="zh-CN"/>
        </w:rPr>
        <w:t>5.4</w:t>
      </w:r>
      <w:r>
        <w:rPr>
          <w:rFonts w:eastAsia="宋体" w:hint="eastAsia"/>
          <w:bCs/>
          <w:i/>
        </w:rPr>
        <w:t>dB gap</w:t>
      </w:r>
      <w:r>
        <w:rPr>
          <w:rFonts w:eastAsia="宋体"/>
          <w:bCs/>
          <w:i/>
        </w:rPr>
        <w:t xml:space="preserve"> is identified for</w:t>
      </w:r>
      <w:r>
        <w:rPr>
          <w:rFonts w:eastAsia="宋体" w:hint="eastAsia"/>
          <w:bCs/>
          <w:i/>
        </w:rPr>
        <w:t xml:space="preserve"> VoIP on </w:t>
      </w:r>
      <w:r>
        <w:rPr>
          <w:rFonts w:eastAsia="宋体"/>
          <w:bCs/>
          <w:i/>
        </w:rPr>
        <w:t>PUSCH</w:t>
      </w:r>
      <w:r>
        <w:rPr>
          <w:rFonts w:eastAsia="宋体"/>
          <w:bCs/>
          <w:i/>
          <w:lang w:eastAsia="zh-CN"/>
        </w:rPr>
        <w:t xml:space="preserve"> </w:t>
      </w:r>
      <w:r>
        <w:rPr>
          <w:rFonts w:eastAsia="宋体"/>
          <w:bCs/>
          <w:i/>
        </w:rPr>
        <w:t xml:space="preserve">with in </w:t>
      </w:r>
      <w:r>
        <w:rPr>
          <w:rFonts w:eastAsia="宋体" w:hint="eastAsia"/>
          <w:bCs/>
          <w:i/>
        </w:rPr>
        <w:t>LEO-1200 with Set-</w:t>
      </w:r>
      <w:r>
        <w:rPr>
          <w:rFonts w:eastAsia="宋体" w:hint="eastAsia"/>
          <w:bCs/>
          <w:i/>
          <w:lang w:eastAsia="zh-CN"/>
        </w:rPr>
        <w:t>1</w:t>
      </w:r>
      <w:r>
        <w:rPr>
          <w:rFonts w:eastAsia="宋体" w:hint="eastAsia"/>
          <w:bCs/>
          <w:i/>
        </w:rPr>
        <w:t>.</w:t>
      </w:r>
    </w:p>
    <w:p w:rsidR="00E8713F" w:rsidRDefault="004729AD">
      <w:pPr>
        <w:spacing w:line="260" w:lineRule="auto"/>
        <w:ind w:leftChars="200" w:left="400"/>
        <w:rPr>
          <w:rFonts w:eastAsia="宋体"/>
          <w:bCs/>
          <w:i/>
        </w:rPr>
      </w:pPr>
      <w:r>
        <w:rPr>
          <w:rFonts w:hint="eastAsia"/>
          <w:b/>
          <w:bCs/>
          <w:i/>
          <w:iCs/>
        </w:rPr>
        <w:t>Proposal</w:t>
      </w:r>
      <w:r>
        <w:rPr>
          <w:b/>
          <w:bCs/>
          <w:i/>
          <w:iCs/>
        </w:rPr>
        <w:t xml:space="preserve"> </w:t>
      </w:r>
      <w:r>
        <w:rPr>
          <w:rFonts w:hint="eastAsia"/>
          <w:b/>
          <w:bCs/>
          <w:i/>
          <w:iCs/>
          <w:lang w:eastAsia="zh-CN"/>
        </w:rPr>
        <w:t>2</w:t>
      </w:r>
      <w:r>
        <w:rPr>
          <w:b/>
          <w:bCs/>
          <w:i/>
          <w:iCs/>
        </w:rPr>
        <w:t xml:space="preserve">: </w:t>
      </w:r>
      <w:r>
        <w:rPr>
          <w:bCs/>
          <w:i/>
          <w:iCs/>
        </w:rPr>
        <w:t>Enhancement on PUSCH for NTN should be considered for VoIP in LEO-1200 with set-1.</w:t>
      </w:r>
    </w:p>
    <w:p w:rsidR="00E8713F" w:rsidRDefault="004729AD">
      <w:pPr>
        <w:pStyle w:val="2"/>
        <w:keepLines w:val="0"/>
        <w:numPr>
          <w:ilvl w:val="1"/>
          <w:numId w:val="5"/>
        </w:numPr>
        <w:overflowPunct/>
        <w:autoSpaceDE/>
        <w:autoSpaceDN/>
        <w:adjustRightInd/>
        <w:spacing w:before="240" w:after="240" w:line="240" w:lineRule="auto"/>
        <w:jc w:val="both"/>
        <w:textAlignment w:val="auto"/>
        <w:rPr>
          <w:rFonts w:cs="Arial"/>
          <w:b/>
          <w:sz w:val="21"/>
          <w:szCs w:val="24"/>
          <w:lang w:val="en-US" w:eastAsia="zh-CN"/>
        </w:rPr>
      </w:pPr>
      <w:r>
        <w:rPr>
          <w:rFonts w:cs="Arial"/>
          <w:b/>
          <w:sz w:val="21"/>
          <w:szCs w:val="24"/>
          <w:lang w:val="en-US" w:eastAsia="zh-CN"/>
        </w:rPr>
        <w:t>DL coverage enhancement</w:t>
      </w:r>
    </w:p>
    <w:p w:rsidR="00E8713F" w:rsidRDefault="004729AD">
      <w:pPr>
        <w:numPr>
          <w:ilvl w:val="3"/>
          <w:numId w:val="0"/>
        </w:numPr>
        <w:spacing w:after="120"/>
        <w:ind w:left="440"/>
        <w:rPr>
          <w:lang w:eastAsia="zh-CN"/>
        </w:rPr>
      </w:pPr>
      <w:r>
        <w:rPr>
          <w:lang w:eastAsia="zh-CN"/>
        </w:rPr>
        <w:t xml:space="preserve">In </w:t>
      </w:r>
      <w:r>
        <w:rPr>
          <w:rFonts w:hint="eastAsia"/>
          <w:lang w:eastAsia="zh-CN"/>
        </w:rPr>
        <w:t>RAN1#110, RAN1 has evaluated the DL coverage performance with and without PFD (power flux density) limit. However, since companies cannot achieve consensus on whether and how to treat the PFD limit</w:t>
      </w:r>
      <w:r>
        <w:rPr>
          <w:lang w:eastAsia="zh-CN"/>
        </w:rPr>
        <w:t xml:space="preserve"> in 3GPP</w:t>
      </w:r>
      <w:r>
        <w:rPr>
          <w:rFonts w:hint="eastAsia"/>
          <w:lang w:eastAsia="zh-CN"/>
        </w:rPr>
        <w:t xml:space="preserve">, RAN1 does not propose observations on DL coverage performance </w:t>
      </w:r>
      <w:r>
        <w:rPr>
          <w:lang w:eastAsia="zh-CN"/>
        </w:rPr>
        <w:t>along with corresponding</w:t>
      </w:r>
      <w:r>
        <w:rPr>
          <w:rFonts w:hint="eastAsia"/>
          <w:lang w:eastAsia="zh-CN"/>
        </w:rPr>
        <w:t xml:space="preserve"> conclusions on </w:t>
      </w:r>
      <w:r>
        <w:rPr>
          <w:lang w:eastAsia="zh-CN"/>
        </w:rPr>
        <w:t xml:space="preserve">the identified performance gap and enhancement for </w:t>
      </w:r>
      <w:r>
        <w:rPr>
          <w:rFonts w:hint="eastAsia"/>
          <w:lang w:eastAsia="zh-CN"/>
        </w:rPr>
        <w:t xml:space="preserve">DL channels. </w:t>
      </w:r>
    </w:p>
    <w:p w:rsidR="00E8713F" w:rsidRDefault="004729AD">
      <w:pPr>
        <w:numPr>
          <w:ilvl w:val="3"/>
          <w:numId w:val="0"/>
        </w:numPr>
        <w:spacing w:after="120"/>
        <w:ind w:left="440"/>
        <w:rPr>
          <w:lang w:eastAsia="zh-CN"/>
        </w:rPr>
      </w:pPr>
      <w:r>
        <w:rPr>
          <w:lang w:eastAsia="zh-CN"/>
        </w:rPr>
        <w:t>However, in our view, the PFD is clearly listed as part of consideration in WI as</w:t>
      </w:r>
    </w:p>
    <w:p w:rsidR="00E8713F" w:rsidRDefault="004729AD">
      <w:pPr>
        <w:numPr>
          <w:ilvl w:val="3"/>
          <w:numId w:val="0"/>
        </w:numPr>
        <w:spacing w:after="120"/>
        <w:ind w:left="440"/>
        <w:rPr>
          <w:lang w:eastAsia="zh-CN"/>
        </w:rPr>
      </w:pPr>
      <w:r>
        <w:rPr>
          <w:lang w:eastAsia="zh-CN"/>
        </w:rPr>
        <w:lastRenderedPageBreak/>
        <w:t xml:space="preserve"> “The evaluation should also take into account any related regulatory requirements, e.g., ITU limitation of power flux density.”</w:t>
      </w:r>
    </w:p>
    <w:p w:rsidR="00E8713F" w:rsidRDefault="004729AD">
      <w:pPr>
        <w:numPr>
          <w:ilvl w:val="3"/>
          <w:numId w:val="0"/>
        </w:numPr>
        <w:spacing w:after="120"/>
        <w:ind w:left="440"/>
        <w:rPr>
          <w:lang w:eastAsia="zh-CN"/>
        </w:rPr>
      </w:pPr>
      <w:r>
        <w:rPr>
          <w:lang w:eastAsia="zh-CN"/>
        </w:rPr>
        <w:t>Then, in our view, at least, from the perspective of performance evaluation, corresponding works should be concluded in this study phase</w:t>
      </w:r>
      <w:r w:rsidR="00C479B2">
        <w:rPr>
          <w:lang w:eastAsia="zh-CN"/>
        </w:rPr>
        <w:t>.</w:t>
      </w:r>
    </w:p>
    <w:p w:rsidR="00E8713F" w:rsidRDefault="004729AD">
      <w:pPr>
        <w:numPr>
          <w:ilvl w:val="3"/>
          <w:numId w:val="0"/>
        </w:numPr>
        <w:spacing w:after="120"/>
        <w:ind w:left="440"/>
        <w:rPr>
          <w:lang w:eastAsia="zh-CN"/>
        </w:rPr>
      </w:pPr>
      <w:r>
        <w:rPr>
          <w:lang w:eastAsia="zh-CN"/>
        </w:rPr>
        <w:t>Moreover, according to the</w:t>
      </w:r>
      <w:r>
        <w:rPr>
          <w:rFonts w:hint="eastAsia"/>
          <w:lang w:eastAsia="zh-CN"/>
        </w:rPr>
        <w:t xml:space="preserve"> </w:t>
      </w:r>
      <w:r>
        <w:rPr>
          <w:lang w:eastAsia="zh-CN"/>
        </w:rPr>
        <w:t xml:space="preserve">highly aligned results submitted RAN1#110, </w:t>
      </w:r>
      <w:r>
        <w:rPr>
          <w:rFonts w:hint="eastAsia"/>
          <w:lang w:eastAsia="zh-CN"/>
        </w:rPr>
        <w:t>if satellite transmit power reduction due to PFD limit need</w:t>
      </w:r>
      <w:r w:rsidR="00E2112A">
        <w:rPr>
          <w:lang w:eastAsia="zh-CN"/>
        </w:rPr>
        <w:t>s</w:t>
      </w:r>
      <w:r>
        <w:rPr>
          <w:rFonts w:hint="eastAsia"/>
          <w:lang w:eastAsia="zh-CN"/>
        </w:rPr>
        <w:t xml:space="preserve"> to be considered, significant performance gap for several DL channels can be observed according to all the sources which provide corresponding evaluations. </w:t>
      </w:r>
      <w:r>
        <w:rPr>
          <w:lang w:eastAsia="zh-CN"/>
        </w:rPr>
        <w:t xml:space="preserve">Then, considering the uncertainty on how to treat the PFD in 3GPP, </w:t>
      </w:r>
      <w:r>
        <w:rPr>
          <w:rFonts w:hint="eastAsia"/>
          <w:lang w:eastAsia="zh-CN"/>
        </w:rPr>
        <w:t xml:space="preserve">it is recommended </w:t>
      </w:r>
      <w:r>
        <w:rPr>
          <w:lang w:eastAsia="zh-CN"/>
        </w:rPr>
        <w:t xml:space="preserve">to conclude the corresponding discussion directly in </w:t>
      </w:r>
      <w:r>
        <w:rPr>
          <w:rFonts w:hint="eastAsia"/>
          <w:lang w:eastAsia="zh-CN"/>
        </w:rPr>
        <w:t>RAN plenary</w:t>
      </w:r>
      <w:r>
        <w:rPr>
          <w:lang w:eastAsia="zh-CN"/>
        </w:rPr>
        <w:t>.</w:t>
      </w:r>
    </w:p>
    <w:p w:rsidR="00E8713F" w:rsidRDefault="004729AD">
      <w:pPr>
        <w:spacing w:beforeLines="50" w:before="120" w:after="120" w:line="240" w:lineRule="auto"/>
        <w:ind w:left="420"/>
        <w:rPr>
          <w:bCs/>
          <w:i/>
          <w:iCs/>
        </w:rPr>
      </w:pPr>
      <w:r>
        <w:rPr>
          <w:rFonts w:hint="eastAsia"/>
          <w:b/>
          <w:bCs/>
          <w:i/>
          <w:iCs/>
        </w:rPr>
        <w:t>Proposal</w:t>
      </w:r>
      <w:r>
        <w:rPr>
          <w:b/>
          <w:bCs/>
          <w:i/>
          <w:iCs/>
        </w:rPr>
        <w:t xml:space="preserve"> </w:t>
      </w:r>
      <w:r>
        <w:rPr>
          <w:b/>
          <w:bCs/>
          <w:i/>
          <w:iCs/>
          <w:lang w:eastAsia="zh-CN"/>
        </w:rPr>
        <w:t>3</w:t>
      </w:r>
      <w:r>
        <w:rPr>
          <w:b/>
          <w:bCs/>
          <w:i/>
          <w:iCs/>
        </w:rPr>
        <w:t xml:space="preserve">: </w:t>
      </w:r>
      <w:r>
        <w:rPr>
          <w:bCs/>
          <w:i/>
          <w:iCs/>
        </w:rPr>
        <w:t xml:space="preserve">It’s recommended to conclude the discussion on PFD issue in RAN meeting at least </w:t>
      </w:r>
      <w:r w:rsidR="001833EA">
        <w:rPr>
          <w:bCs/>
          <w:i/>
          <w:iCs/>
        </w:rPr>
        <w:t>as</w:t>
      </w:r>
      <w:r w:rsidR="001833EA">
        <w:rPr>
          <w:bCs/>
          <w:i/>
          <w:iCs/>
        </w:rPr>
        <w:t xml:space="preserve"> follow</w:t>
      </w:r>
      <w:r w:rsidR="001833EA">
        <w:rPr>
          <w:bCs/>
          <w:i/>
          <w:iCs/>
        </w:rPr>
        <w:t>s</w:t>
      </w:r>
      <w:r>
        <w:rPr>
          <w:bCs/>
          <w:i/>
          <w:iCs/>
        </w:rPr>
        <w:t>:</w:t>
      </w:r>
    </w:p>
    <w:p w:rsidR="00E8713F" w:rsidRDefault="004729AD">
      <w:pPr>
        <w:pStyle w:val="af8"/>
        <w:numPr>
          <w:ilvl w:val="0"/>
          <w:numId w:val="8"/>
        </w:numPr>
        <w:spacing w:beforeLines="50" w:before="120" w:after="120" w:line="240" w:lineRule="auto"/>
        <w:rPr>
          <w:rFonts w:ascii="Times New Roman" w:eastAsiaTheme="minorEastAsia" w:hAnsi="Times New Roman"/>
          <w:sz w:val="20"/>
          <w:szCs w:val="20"/>
          <w:lang w:eastAsia="zh-CN"/>
        </w:rPr>
      </w:pPr>
      <w:r w:rsidRPr="000641D8">
        <w:rPr>
          <w:rFonts w:ascii="Times New Roman" w:hAnsi="Times New Roman"/>
          <w:i/>
          <w:iCs/>
          <w:sz w:val="20"/>
          <w:szCs w:val="20"/>
        </w:rPr>
        <w:t>With considering the satellite transmission power reduction</w:t>
      </w:r>
      <w:r>
        <w:rPr>
          <w:rFonts w:ascii="Times New Roman" w:eastAsia="宋体" w:hAnsi="Times New Roman" w:hint="eastAsia"/>
          <w:i/>
          <w:iCs/>
          <w:sz w:val="20"/>
          <w:szCs w:val="20"/>
          <w:lang w:eastAsia="zh-CN"/>
        </w:rPr>
        <w:t xml:space="preserve"> due to </w:t>
      </w:r>
      <w:r w:rsidRPr="000641D8">
        <w:rPr>
          <w:rFonts w:ascii="Times New Roman" w:hAnsi="Times New Roman"/>
          <w:i/>
          <w:iCs/>
          <w:sz w:val="20"/>
          <w:szCs w:val="20"/>
        </w:rPr>
        <w:t>existing ITU regulatory on PFD, performance ga</w:t>
      </w:r>
      <w:r>
        <w:rPr>
          <w:rFonts w:ascii="Times New Roman" w:eastAsia="宋体" w:hAnsi="Times New Roman" w:hint="eastAsia"/>
          <w:i/>
          <w:iCs/>
          <w:sz w:val="20"/>
          <w:szCs w:val="20"/>
          <w:lang w:eastAsia="zh-CN"/>
        </w:rPr>
        <w:t>p</w:t>
      </w:r>
      <w:r w:rsidRPr="000641D8">
        <w:rPr>
          <w:rFonts w:ascii="Times New Roman" w:hAnsi="Times New Roman"/>
          <w:i/>
          <w:iCs/>
          <w:sz w:val="20"/>
          <w:szCs w:val="20"/>
        </w:rPr>
        <w:t xml:space="preserve"> is identified for NR-NTN for one or more downlink channels and signals (e.g. Msg4 PDSCH, PDCCH) with parameter set-1 for LEO-1200 operating at LOS, assuming -5dBi UE antenna gain</w:t>
      </w:r>
      <w:r w:rsidR="00C7365C">
        <w:rPr>
          <w:rFonts w:ascii="Times New Roman" w:hAnsi="Times New Roman"/>
          <w:i/>
          <w:iCs/>
          <w:sz w:val="20"/>
          <w:szCs w:val="20"/>
        </w:rPr>
        <w:t>.</w:t>
      </w:r>
    </w:p>
    <w:p w:rsidR="00E8713F" w:rsidRDefault="004729AD">
      <w:pPr>
        <w:pStyle w:val="2"/>
        <w:keepLines w:val="0"/>
        <w:numPr>
          <w:ilvl w:val="1"/>
          <w:numId w:val="5"/>
        </w:numPr>
        <w:overflowPunct/>
        <w:autoSpaceDE/>
        <w:autoSpaceDN/>
        <w:adjustRightInd/>
        <w:spacing w:before="240" w:after="240" w:line="240" w:lineRule="auto"/>
        <w:jc w:val="both"/>
        <w:textAlignment w:val="auto"/>
        <w:rPr>
          <w:rFonts w:cs="Arial"/>
          <w:b/>
          <w:sz w:val="21"/>
          <w:szCs w:val="24"/>
          <w:lang w:val="en-US" w:eastAsia="zh-CN"/>
        </w:rPr>
      </w:pPr>
      <w:r>
        <w:rPr>
          <w:rFonts w:cs="Arial"/>
          <w:b/>
          <w:sz w:val="21"/>
          <w:szCs w:val="24"/>
          <w:lang w:val="en-US" w:eastAsia="zh-CN"/>
        </w:rPr>
        <w:t>Potential overlapping for NR-NTN and CE</w:t>
      </w:r>
    </w:p>
    <w:p w:rsidR="00E8713F" w:rsidRDefault="004729AD" w:rsidP="000641D8">
      <w:pPr>
        <w:pStyle w:val="af8"/>
        <w:numPr>
          <w:ilvl w:val="4"/>
          <w:numId w:val="0"/>
        </w:numPr>
        <w:ind w:leftChars="200" w:left="400"/>
        <w:rPr>
          <w:rFonts w:ascii="Times New Roman" w:hAnsi="Times New Roman"/>
          <w:sz w:val="20"/>
          <w:szCs w:val="20"/>
          <w:lang w:eastAsia="zh-CN"/>
        </w:rPr>
      </w:pPr>
      <w:r>
        <w:rPr>
          <w:rFonts w:ascii="Times New Roman" w:hAnsi="Times New Roman"/>
          <w:sz w:val="20"/>
          <w:szCs w:val="20"/>
          <w:lang w:eastAsia="zh-CN"/>
        </w:rPr>
        <w:t xml:space="preserve">In RAN1 and RAN2 discussions, some companies proposed to merge the discussion between NR-NTN and CE regarding the UL enhancement, e.g., PRACH enhancement. In our view, these two topics have different assumption on the scenario, which will lead to different performance gap for enhancement.  In this case, some introduced features may either lead to insufficient enhancement for NR-NTN or over-engineered solutions for TN. </w:t>
      </w:r>
    </w:p>
    <w:p w:rsidR="00E8713F" w:rsidRDefault="004729AD" w:rsidP="000641D8">
      <w:pPr>
        <w:pStyle w:val="af8"/>
        <w:numPr>
          <w:ilvl w:val="4"/>
          <w:numId w:val="0"/>
        </w:numPr>
        <w:spacing w:beforeLines="50" w:before="120" w:afterLines="50" w:after="120" w:line="240" w:lineRule="auto"/>
        <w:ind w:leftChars="200" w:left="400"/>
        <w:rPr>
          <w:rFonts w:ascii="Times New Roman" w:hAnsi="Times New Roman"/>
          <w:sz w:val="20"/>
          <w:szCs w:val="20"/>
          <w:lang w:eastAsia="zh-CN"/>
        </w:rPr>
      </w:pPr>
      <w:r>
        <w:rPr>
          <w:rFonts w:ascii="Times New Roman" w:hAnsi="Times New Roman"/>
          <w:sz w:val="20"/>
          <w:szCs w:val="20"/>
          <w:lang w:eastAsia="zh-CN"/>
        </w:rPr>
        <w:t>Meanwhile, RAN2 has made</w:t>
      </w:r>
      <w:r w:rsidR="00E2112A">
        <w:rPr>
          <w:rFonts w:ascii="Times New Roman" w:hAnsi="Times New Roman"/>
          <w:sz w:val="20"/>
          <w:szCs w:val="20"/>
          <w:lang w:eastAsia="zh-CN"/>
        </w:rPr>
        <w:t xml:space="preserve"> the</w:t>
      </w:r>
      <w:r>
        <w:rPr>
          <w:rFonts w:ascii="Times New Roman" w:hAnsi="Times New Roman"/>
          <w:sz w:val="20"/>
          <w:szCs w:val="20"/>
          <w:lang w:eastAsia="zh-CN"/>
        </w:rPr>
        <w:t xml:space="preserve"> following agreement to align the understandings that NTN related coverage enhancement should be discussed in NTN WI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_Ref22248 \r \h  \* MERGEFORMAT </w:instrText>
      </w:r>
      <w:r>
        <w:rPr>
          <w:rFonts w:ascii="Times New Roman" w:hAnsi="Times New Roman"/>
          <w:sz w:val="20"/>
          <w:szCs w:val="20"/>
          <w:lang w:eastAsia="zh-CN"/>
        </w:rPr>
      </w:r>
      <w:r>
        <w:rPr>
          <w:rFonts w:ascii="Times New Roman" w:hAnsi="Times New Roman"/>
          <w:sz w:val="20"/>
          <w:szCs w:val="20"/>
          <w:lang w:eastAsia="zh-CN"/>
        </w:rPr>
        <w:fldChar w:fldCharType="separate"/>
      </w:r>
      <w:r>
        <w:rPr>
          <w:rFonts w:ascii="Times New Roman" w:hAnsi="Times New Roman"/>
          <w:sz w:val="20"/>
          <w:szCs w:val="20"/>
          <w:lang w:eastAsia="zh-CN"/>
        </w:rPr>
        <w:t>[5]</w:t>
      </w:r>
      <w:r>
        <w:rPr>
          <w:rFonts w:ascii="Times New Roman" w:hAnsi="Times New Roman"/>
          <w:sz w:val="20"/>
          <w:szCs w:val="20"/>
          <w:lang w:eastAsia="zh-CN"/>
        </w:rPr>
        <w:fldChar w:fldCharType="end"/>
      </w:r>
      <w:r>
        <w:rPr>
          <w:rFonts w:ascii="Times New Roman" w:hAnsi="Times New Roman"/>
          <w:sz w:val="20"/>
          <w:szCs w:val="20"/>
          <w:lang w:eastAsia="zh-CN"/>
        </w:rPr>
        <w:t>.</w:t>
      </w:r>
    </w:p>
    <w:tbl>
      <w:tblPr>
        <w:tblStyle w:val="af1"/>
        <w:tblW w:w="0" w:type="auto"/>
        <w:tblInd w:w="471" w:type="dxa"/>
        <w:tblLook w:val="04A0" w:firstRow="1" w:lastRow="0" w:firstColumn="1" w:lastColumn="0" w:noHBand="0" w:noVBand="1"/>
      </w:tblPr>
      <w:tblGrid>
        <w:gridCol w:w="9491"/>
      </w:tblGrid>
      <w:tr w:rsidR="00E8713F">
        <w:tc>
          <w:tcPr>
            <w:tcW w:w="9717" w:type="dxa"/>
          </w:tcPr>
          <w:p w:rsidR="00E8713F" w:rsidRDefault="004729AD" w:rsidP="000641D8">
            <w:pPr>
              <w:snapToGrid w:val="0"/>
              <w:spacing w:beforeLines="50" w:afterLines="50" w:after="120" w:line="240" w:lineRule="auto"/>
              <w:ind w:leftChars="200" w:left="400"/>
              <w:rPr>
                <w:rFonts w:ascii="Times" w:eastAsia="Batang" w:hAnsi="Times"/>
                <w:szCs w:val="15"/>
                <w:lang w:eastAsia="zh-CN"/>
              </w:rPr>
            </w:pPr>
            <w:r>
              <w:rPr>
                <w:rFonts w:ascii="Times" w:eastAsia="Batang" w:hAnsi="Times"/>
                <w:szCs w:val="15"/>
                <w:lang w:eastAsia="zh-CN"/>
              </w:rPr>
              <w:t>Agreements:</w:t>
            </w:r>
          </w:p>
          <w:p w:rsidR="00E8713F" w:rsidRDefault="004729AD" w:rsidP="00CB3D4D">
            <w:pPr>
              <w:snapToGrid w:val="0"/>
              <w:spacing w:beforeLines="50" w:afterLines="50" w:after="120" w:line="240" w:lineRule="auto"/>
              <w:ind w:leftChars="200" w:left="400"/>
              <w:rPr>
                <w:rFonts w:ascii="Times" w:eastAsia="Batang" w:hAnsi="Times"/>
                <w:sz w:val="22"/>
                <w:szCs w:val="18"/>
                <w:lang w:eastAsia="zh-CN"/>
              </w:rPr>
            </w:pPr>
            <w:r>
              <w:rPr>
                <w:rFonts w:ascii="Times" w:eastAsia="Batang" w:hAnsi="Times"/>
                <w:szCs w:val="15"/>
                <w:lang w:eastAsia="zh-CN"/>
              </w:rPr>
              <w:t>1. RAN2 understands that, based on the WID, only solutions that address the NTN specific characteristics (e.g. related to propagation delays, coverage loss</w:t>
            </w:r>
            <w:r w:rsidR="00CB3D4D">
              <w:rPr>
                <w:rFonts w:ascii="Times" w:eastAsia="Batang" w:hAnsi="Times"/>
                <w:szCs w:val="15"/>
                <w:lang w:eastAsia="zh-CN"/>
              </w:rPr>
              <w:t xml:space="preserve">, </w:t>
            </w:r>
            <w:r>
              <w:rPr>
                <w:rFonts w:ascii="Times" w:eastAsia="Batang" w:hAnsi="Times"/>
                <w:szCs w:val="15"/>
                <w:lang w:eastAsia="zh-CN"/>
              </w:rPr>
              <w:t>satellite movement) should be considered. But the identified solutions could then also be applicable to other cases (TN networks). In any case this will be discussed case by case (this understanding is not meant to change the WID description)</w:t>
            </w:r>
          </w:p>
        </w:tc>
      </w:tr>
    </w:tbl>
    <w:p w:rsidR="00E8713F" w:rsidRDefault="004729AD" w:rsidP="000641D8">
      <w:pPr>
        <w:spacing w:beforeLines="50" w:before="120" w:after="120" w:line="240" w:lineRule="auto"/>
        <w:ind w:leftChars="200" w:left="400"/>
        <w:rPr>
          <w:lang w:eastAsia="zh-CN"/>
        </w:rPr>
      </w:pPr>
      <w:r>
        <w:rPr>
          <w:lang w:eastAsia="zh-CN"/>
        </w:rPr>
        <w:t>According to the discussion above, it’s recommended that specify NTN-specif</w:t>
      </w:r>
      <w:r w:rsidR="001833EA">
        <w:rPr>
          <w:lang w:eastAsia="zh-CN"/>
        </w:rPr>
        <w:t>ic</w:t>
      </w:r>
      <w:r>
        <w:rPr>
          <w:lang w:eastAsia="zh-CN"/>
        </w:rPr>
        <w:t xml:space="preserve"> feature </w:t>
      </w:r>
      <w:r w:rsidR="001833EA">
        <w:rPr>
          <w:lang w:eastAsia="zh-CN"/>
        </w:rPr>
        <w:t xml:space="preserve">for coverage </w:t>
      </w:r>
      <w:r>
        <w:rPr>
          <w:lang w:eastAsia="zh-CN"/>
        </w:rPr>
        <w:t>in NR-NTN WI.</w:t>
      </w:r>
    </w:p>
    <w:p w:rsidR="00E8713F" w:rsidRDefault="004729AD" w:rsidP="000641D8">
      <w:pPr>
        <w:spacing w:beforeLines="50" w:before="120" w:after="120" w:line="240" w:lineRule="auto"/>
        <w:ind w:leftChars="200" w:left="400"/>
        <w:rPr>
          <w:bCs/>
          <w:i/>
          <w:iCs/>
        </w:rPr>
      </w:pPr>
      <w:r>
        <w:rPr>
          <w:rFonts w:hint="eastAsia"/>
          <w:b/>
          <w:bCs/>
          <w:i/>
          <w:iCs/>
        </w:rPr>
        <w:t>Proposal</w:t>
      </w:r>
      <w:r>
        <w:rPr>
          <w:b/>
          <w:bCs/>
          <w:i/>
          <w:iCs/>
        </w:rPr>
        <w:t xml:space="preserve"> </w:t>
      </w:r>
      <w:r>
        <w:rPr>
          <w:b/>
          <w:bCs/>
          <w:i/>
          <w:iCs/>
          <w:lang w:eastAsia="zh-CN"/>
        </w:rPr>
        <w:t>4</w:t>
      </w:r>
      <w:r>
        <w:rPr>
          <w:b/>
          <w:bCs/>
          <w:i/>
          <w:iCs/>
        </w:rPr>
        <w:t xml:space="preserve">: </w:t>
      </w:r>
      <w:r>
        <w:rPr>
          <w:bCs/>
          <w:i/>
          <w:iCs/>
        </w:rPr>
        <w:t>It’s recommended to specify NTN-specif</w:t>
      </w:r>
      <w:r>
        <w:rPr>
          <w:rFonts w:hint="eastAsia"/>
          <w:bCs/>
          <w:i/>
          <w:iCs/>
          <w:lang w:eastAsia="zh-CN"/>
        </w:rPr>
        <w:t>ic</w:t>
      </w:r>
      <w:r>
        <w:rPr>
          <w:bCs/>
          <w:i/>
          <w:iCs/>
        </w:rPr>
        <w:t xml:space="preserve"> feature </w:t>
      </w:r>
      <w:r w:rsidR="001833EA">
        <w:rPr>
          <w:bCs/>
          <w:i/>
          <w:iCs/>
        </w:rPr>
        <w:t xml:space="preserve">for coverage </w:t>
      </w:r>
      <w:r>
        <w:rPr>
          <w:bCs/>
          <w:i/>
          <w:iCs/>
        </w:rPr>
        <w:t>in NR-NTN WI.</w:t>
      </w:r>
    </w:p>
    <w:p w:rsidR="00E8713F" w:rsidRDefault="004729AD">
      <w:pPr>
        <w:pStyle w:val="1"/>
        <w:widowControl w:val="0"/>
        <w:numPr>
          <w:ilvl w:val="0"/>
          <w:numId w:val="4"/>
        </w:numPr>
        <w:pBdr>
          <w:top w:val="none" w:sz="0" w:space="0" w:color="auto"/>
        </w:pBdr>
        <w:tabs>
          <w:tab w:val="left" w:pos="0"/>
        </w:tabs>
        <w:overflowPunct/>
        <w:autoSpaceDE/>
        <w:autoSpaceDN/>
        <w:adjustRightInd/>
        <w:spacing w:after="120" w:line="240" w:lineRule="auto"/>
        <w:ind w:left="425" w:hanging="425"/>
        <w:jc w:val="both"/>
        <w:textAlignment w:val="auto"/>
        <w:rPr>
          <w:rFonts w:cs="Arial"/>
          <w:sz w:val="24"/>
          <w:szCs w:val="32"/>
          <w:lang w:val="en-US" w:eastAsia="zh-CN"/>
        </w:rPr>
      </w:pPr>
      <w:r>
        <w:rPr>
          <w:rFonts w:cs="Arial" w:hint="eastAsia"/>
          <w:sz w:val="24"/>
          <w:szCs w:val="32"/>
          <w:lang w:val="en-US" w:eastAsia="zh-CN"/>
        </w:rPr>
        <w:t xml:space="preserve">Discussion on </w:t>
      </w:r>
      <w:r>
        <w:rPr>
          <w:rFonts w:cs="Arial"/>
          <w:sz w:val="24"/>
          <w:szCs w:val="32"/>
          <w:lang w:val="en-US" w:eastAsia="zh-CN"/>
        </w:rPr>
        <w:t>IoT-NTN on the improved GNSS operation</w:t>
      </w:r>
    </w:p>
    <w:p w:rsidR="00E8713F" w:rsidRDefault="004729AD">
      <w:pPr>
        <w:ind w:leftChars="200" w:left="400"/>
        <w:rPr>
          <w:lang w:eastAsia="zh-CN"/>
        </w:rPr>
      </w:pPr>
      <w:r>
        <w:rPr>
          <w:lang w:eastAsia="zh-CN"/>
        </w:rPr>
        <w:t xml:space="preserve">In </w:t>
      </w:r>
      <w:r>
        <w:rPr>
          <w:rFonts w:hint="eastAsia"/>
          <w:lang w:eastAsia="zh-CN"/>
        </w:rPr>
        <w:t>the WI of Rel-18 IoT-NTN, the necessity of improved GNSS operations during long connection times is agreed to be studied as shown in the introduction. In RAN1#109e and RAN1#110, following agreements are achieved.</w:t>
      </w:r>
    </w:p>
    <w:tbl>
      <w:tblPr>
        <w:tblStyle w:val="af1"/>
        <w:tblW w:w="0" w:type="auto"/>
        <w:tblInd w:w="471" w:type="dxa"/>
        <w:tblLook w:val="04A0" w:firstRow="1" w:lastRow="0" w:firstColumn="1" w:lastColumn="0" w:noHBand="0" w:noVBand="1"/>
      </w:tblPr>
      <w:tblGrid>
        <w:gridCol w:w="9491"/>
      </w:tblGrid>
      <w:tr w:rsidR="00E8713F">
        <w:tc>
          <w:tcPr>
            <w:tcW w:w="9717" w:type="dxa"/>
          </w:tcPr>
          <w:p w:rsidR="00E8713F" w:rsidRDefault="004729AD">
            <w:pPr>
              <w:snapToGrid w:val="0"/>
              <w:spacing w:beforeLines="50" w:afterLines="50" w:after="120" w:line="240" w:lineRule="auto"/>
              <w:rPr>
                <w:rFonts w:eastAsia="宋体"/>
                <w:color w:val="000000"/>
                <w:lang w:eastAsia="zh-CN"/>
              </w:rPr>
            </w:pPr>
            <w:r>
              <w:rPr>
                <w:rFonts w:eastAsia="宋体"/>
                <w:b/>
                <w:bCs/>
                <w:color w:val="000000"/>
                <w:highlight w:val="green"/>
                <w:lang w:eastAsia="zh-CN"/>
              </w:rPr>
              <w:t>Agreement</w:t>
            </w:r>
          </w:p>
          <w:p w:rsidR="00E8713F" w:rsidRDefault="004729AD">
            <w:pPr>
              <w:snapToGrid w:val="0"/>
              <w:spacing w:before="0" w:after="0" w:line="240" w:lineRule="auto"/>
              <w:rPr>
                <w:rFonts w:eastAsia="宋体"/>
                <w:lang w:eastAsia="zh-CN"/>
              </w:rPr>
            </w:pPr>
            <w:r>
              <w:rPr>
                <w:rFonts w:eastAsia="宋体"/>
                <w:lang w:eastAsia="zh-CN"/>
              </w:rPr>
              <w:t>Further study on whether there is a need for potential enhancements on the following for long connection time</w:t>
            </w:r>
          </w:p>
          <w:p w:rsidR="00E8713F" w:rsidRDefault="004729AD">
            <w:pPr>
              <w:numPr>
                <w:ilvl w:val="0"/>
                <w:numId w:val="9"/>
              </w:numPr>
              <w:tabs>
                <w:tab w:val="clear" w:pos="720"/>
                <w:tab w:val="left" w:pos="180"/>
              </w:tabs>
              <w:snapToGrid w:val="0"/>
              <w:spacing w:before="0" w:after="0" w:line="240" w:lineRule="auto"/>
              <w:ind w:leftChars="180"/>
              <w:textAlignment w:val="center"/>
              <w:rPr>
                <w:rFonts w:ascii="Calibri" w:eastAsia="宋体" w:hAnsi="Calibri" w:cs="Calibri"/>
                <w:lang w:eastAsia="zh-CN"/>
              </w:rPr>
            </w:pPr>
            <w:r>
              <w:rPr>
                <w:rFonts w:eastAsia="宋体"/>
                <w:lang w:eastAsia="zh-CN"/>
              </w:rPr>
              <w:t>UE triggered GNSS measurement.</w:t>
            </w:r>
          </w:p>
          <w:p w:rsidR="00E8713F" w:rsidRDefault="004729AD">
            <w:pPr>
              <w:numPr>
                <w:ilvl w:val="0"/>
                <w:numId w:val="9"/>
              </w:numPr>
              <w:tabs>
                <w:tab w:val="clear" w:pos="720"/>
                <w:tab w:val="left" w:pos="180"/>
              </w:tabs>
              <w:snapToGrid w:val="0"/>
              <w:spacing w:before="0" w:after="0" w:line="240" w:lineRule="auto"/>
              <w:ind w:leftChars="180"/>
              <w:textAlignment w:val="center"/>
              <w:rPr>
                <w:rFonts w:ascii="Calibri" w:eastAsia="宋体" w:hAnsi="Calibri" w:cs="Calibri"/>
                <w:lang w:eastAsia="zh-CN"/>
              </w:rPr>
            </w:pPr>
            <w:r>
              <w:rPr>
                <w:rFonts w:eastAsia="宋体"/>
                <w:lang w:eastAsia="zh-CN"/>
              </w:rPr>
              <w:t xml:space="preserve">Network triggered GNSS measurement. </w:t>
            </w:r>
          </w:p>
          <w:p w:rsidR="00E8713F" w:rsidRDefault="004729AD">
            <w:pPr>
              <w:snapToGrid w:val="0"/>
              <w:spacing w:beforeLines="50" w:afterLines="50" w:after="120" w:line="240" w:lineRule="auto"/>
              <w:rPr>
                <w:rFonts w:eastAsia="宋体"/>
                <w:b/>
                <w:bCs/>
                <w:color w:val="000000"/>
                <w:highlight w:val="green"/>
                <w:lang w:eastAsia="zh-CN"/>
              </w:rPr>
            </w:pPr>
            <w:r>
              <w:rPr>
                <w:rFonts w:eastAsia="宋体"/>
                <w:b/>
                <w:bCs/>
                <w:color w:val="000000"/>
                <w:highlight w:val="green"/>
                <w:lang w:eastAsia="zh-CN"/>
              </w:rPr>
              <w:t>Conclusion</w:t>
            </w:r>
          </w:p>
          <w:p w:rsidR="00E8713F" w:rsidRDefault="004729AD">
            <w:pPr>
              <w:snapToGrid w:val="0"/>
              <w:spacing w:before="0" w:after="0" w:line="240" w:lineRule="auto"/>
            </w:pPr>
            <w:r>
              <w:t xml:space="preserve">IoT NTN UE may need to re-acquire a valid GNSS position fix in long connection time. </w:t>
            </w:r>
          </w:p>
          <w:p w:rsidR="00E8713F" w:rsidRDefault="004729AD">
            <w:pPr>
              <w:snapToGrid w:val="0"/>
              <w:spacing w:before="0" w:after="0" w:line="240" w:lineRule="auto"/>
              <w:rPr>
                <w:b/>
                <w:lang w:val="en-GB"/>
              </w:rPr>
            </w:pPr>
            <w:r>
              <w:t>FFS: Whether and how to update or reduce the need to update GNSS position fix in long connection time</w:t>
            </w:r>
          </w:p>
          <w:p w:rsidR="00E8713F" w:rsidRDefault="004729AD">
            <w:pPr>
              <w:snapToGrid w:val="0"/>
              <w:spacing w:beforeLines="50" w:afterLines="50" w:after="120" w:line="240" w:lineRule="auto"/>
              <w:rPr>
                <w:rFonts w:eastAsia="宋体"/>
                <w:b/>
                <w:bCs/>
                <w:color w:val="000000"/>
                <w:highlight w:val="green"/>
                <w:lang w:eastAsia="zh-CN"/>
              </w:rPr>
            </w:pPr>
            <w:r>
              <w:rPr>
                <w:rFonts w:eastAsia="宋体"/>
                <w:b/>
                <w:bCs/>
                <w:color w:val="000000"/>
                <w:highlight w:val="green"/>
                <w:lang w:eastAsia="zh-CN"/>
              </w:rPr>
              <w:t>Agreement</w:t>
            </w:r>
          </w:p>
          <w:p w:rsidR="00E8713F" w:rsidRDefault="004729AD">
            <w:pPr>
              <w:snapToGrid w:val="0"/>
              <w:spacing w:before="0" w:after="0" w:line="240" w:lineRule="auto"/>
              <w:rPr>
                <w:iCs/>
              </w:rPr>
            </w:pPr>
            <w:r>
              <w:rPr>
                <w:iCs/>
              </w:rPr>
              <w:t>When eNB triggers UE to make GNSS measurements, UE re-acquires GNSS position fix</w:t>
            </w:r>
          </w:p>
          <w:p w:rsidR="00E8713F" w:rsidRDefault="004729AD">
            <w:pPr>
              <w:numPr>
                <w:ilvl w:val="0"/>
                <w:numId w:val="10"/>
              </w:numPr>
              <w:snapToGrid w:val="0"/>
              <w:spacing w:before="0" w:after="0" w:line="240" w:lineRule="auto"/>
              <w:rPr>
                <w:iCs/>
              </w:rPr>
            </w:pPr>
            <w:r>
              <w:rPr>
                <w:rFonts w:eastAsia="Times New Roman"/>
                <w:iCs/>
                <w:lang w:eastAsia="zh-CN"/>
              </w:rPr>
              <w:t>FFS details of signalling</w:t>
            </w:r>
          </w:p>
          <w:p w:rsidR="00E8713F" w:rsidRDefault="004729AD">
            <w:pPr>
              <w:numPr>
                <w:ilvl w:val="0"/>
                <w:numId w:val="10"/>
              </w:numPr>
              <w:snapToGrid w:val="0"/>
              <w:spacing w:before="0" w:after="0" w:line="240" w:lineRule="auto"/>
              <w:rPr>
                <w:iCs/>
              </w:rPr>
            </w:pPr>
            <w:r>
              <w:rPr>
                <w:iCs/>
              </w:rPr>
              <w:t>FFS how UE reports GNSS assistance information after eNB trigger and the detailed content</w:t>
            </w:r>
          </w:p>
          <w:p w:rsidR="00E8713F" w:rsidRDefault="004729AD">
            <w:pPr>
              <w:numPr>
                <w:ilvl w:val="0"/>
                <w:numId w:val="10"/>
              </w:numPr>
              <w:snapToGrid w:val="0"/>
              <w:spacing w:before="0" w:after="0" w:line="240" w:lineRule="auto"/>
              <w:rPr>
                <w:rFonts w:eastAsia="Batang"/>
                <w:b/>
                <w:lang w:eastAsia="zh-CN"/>
              </w:rPr>
            </w:pPr>
            <w:r>
              <w:rPr>
                <w:iCs/>
              </w:rPr>
              <w:t>Note: further discuss whether a UE is expected to handle all eNB triggers</w:t>
            </w:r>
          </w:p>
        </w:tc>
      </w:tr>
    </w:tbl>
    <w:p w:rsidR="00E8713F" w:rsidRDefault="004729AD">
      <w:pPr>
        <w:snapToGrid w:val="0"/>
        <w:spacing w:beforeLines="50" w:before="120" w:after="120" w:line="240" w:lineRule="auto"/>
        <w:ind w:leftChars="200" w:left="400"/>
        <w:rPr>
          <w:lang w:eastAsia="zh-CN"/>
        </w:rPr>
      </w:pPr>
      <w:r>
        <w:rPr>
          <w:lang w:eastAsia="zh-CN"/>
        </w:rPr>
        <w:lastRenderedPageBreak/>
        <w:t>According to</w:t>
      </w:r>
      <w:r>
        <w:rPr>
          <w:rFonts w:hint="eastAsia"/>
          <w:lang w:eastAsia="zh-CN"/>
        </w:rPr>
        <w:t xml:space="preserve"> the agreements</w:t>
      </w:r>
      <w:r>
        <w:rPr>
          <w:lang w:eastAsia="zh-CN"/>
        </w:rPr>
        <w:t xml:space="preserve"> above</w:t>
      </w:r>
      <w:r>
        <w:rPr>
          <w:rFonts w:hint="eastAsia"/>
          <w:lang w:eastAsia="zh-CN"/>
        </w:rPr>
        <w:t>, it can be observed that RAN1</w:t>
      </w:r>
      <w:r>
        <w:rPr>
          <w:lang w:eastAsia="zh-CN"/>
        </w:rPr>
        <w:t xml:space="preserve"> has conclude</w:t>
      </w:r>
      <w:r w:rsidR="001833EA">
        <w:rPr>
          <w:lang w:eastAsia="zh-CN"/>
        </w:rPr>
        <w:t>d</w:t>
      </w:r>
      <w:r>
        <w:rPr>
          <w:lang w:eastAsia="zh-CN"/>
        </w:rPr>
        <w:t xml:space="preserve"> that the enhancement on</w:t>
      </w:r>
      <w:r>
        <w:rPr>
          <w:rFonts w:hint="eastAsia"/>
          <w:lang w:eastAsia="zh-CN"/>
        </w:rPr>
        <w:t xml:space="preserve"> improved GNSS measurements during long connection times is needed </w:t>
      </w:r>
      <w:r>
        <w:rPr>
          <w:lang w:eastAsia="zh-CN"/>
        </w:rPr>
        <w:t>with corresponding solutions</w:t>
      </w:r>
      <w:r>
        <w:rPr>
          <w:rFonts w:hint="eastAsia"/>
          <w:lang w:eastAsia="zh-CN"/>
        </w:rPr>
        <w:t xml:space="preserve">, </w:t>
      </w:r>
      <w:r>
        <w:rPr>
          <w:lang w:eastAsia="zh-CN"/>
        </w:rPr>
        <w:t>e.g.,</w:t>
      </w:r>
      <w:r>
        <w:rPr>
          <w:rFonts w:hint="eastAsia"/>
          <w:lang w:eastAsia="zh-CN"/>
        </w:rPr>
        <w:t xml:space="preserve"> how to re-acquire GNSS in long connection. With this consideration, </w:t>
      </w:r>
      <w:r>
        <w:rPr>
          <w:lang w:eastAsia="zh-CN"/>
        </w:rPr>
        <w:t xml:space="preserve">it's recommended to update the </w:t>
      </w:r>
      <w:r>
        <w:rPr>
          <w:rFonts w:hint="eastAsia"/>
          <w:lang w:eastAsia="zh-CN"/>
        </w:rPr>
        <w:t>objective of the WID</w:t>
      </w:r>
      <w:r>
        <w:rPr>
          <w:lang w:eastAsia="zh-CN"/>
        </w:rPr>
        <w:t xml:space="preserve"> correspondingly.</w:t>
      </w:r>
    </w:p>
    <w:p w:rsidR="00E8713F" w:rsidRDefault="004729AD" w:rsidP="000641D8">
      <w:pPr>
        <w:spacing w:beforeLines="50" w:before="120" w:afterLines="50" w:after="120" w:line="240" w:lineRule="auto"/>
        <w:ind w:leftChars="200" w:left="400"/>
        <w:jc w:val="both"/>
        <w:rPr>
          <w:rFonts w:eastAsia="宋体"/>
          <w:i/>
          <w:iCs/>
          <w:szCs w:val="21"/>
          <w:lang w:eastAsia="zh-CN"/>
        </w:rPr>
      </w:pPr>
      <w:r>
        <w:rPr>
          <w:rFonts w:eastAsia="宋体"/>
          <w:b/>
          <w:bCs/>
          <w:i/>
          <w:iCs/>
          <w:szCs w:val="21"/>
          <w:lang w:eastAsia="zh-CN"/>
        </w:rPr>
        <w:t>Proposal 5</w:t>
      </w:r>
      <w:r>
        <w:rPr>
          <w:rFonts w:eastAsia="宋体" w:hint="eastAsia"/>
          <w:b/>
          <w:bCs/>
          <w:i/>
          <w:iCs/>
          <w:szCs w:val="21"/>
          <w:lang w:eastAsia="zh-CN"/>
        </w:rPr>
        <w:t>:</w:t>
      </w:r>
      <w:r>
        <w:rPr>
          <w:rFonts w:eastAsia="宋体"/>
          <w:i/>
          <w:iCs/>
          <w:szCs w:val="21"/>
          <w:lang w:eastAsia="zh-CN"/>
        </w:rPr>
        <w:t xml:space="preserve"> Refinement of scope for </w:t>
      </w:r>
      <w:r>
        <w:rPr>
          <w:rFonts w:eastAsia="宋体" w:hint="eastAsia"/>
          <w:i/>
          <w:iCs/>
          <w:szCs w:val="21"/>
          <w:lang w:eastAsia="zh-CN"/>
        </w:rPr>
        <w:t>IoT</w:t>
      </w:r>
      <w:r>
        <w:rPr>
          <w:rFonts w:eastAsia="宋体"/>
          <w:i/>
          <w:iCs/>
          <w:szCs w:val="21"/>
          <w:lang w:eastAsia="zh-CN"/>
        </w:rPr>
        <w:t xml:space="preserve">-NTN with </w:t>
      </w:r>
      <w:r w:rsidR="001833EA">
        <w:rPr>
          <w:rFonts w:eastAsia="宋体"/>
          <w:i/>
          <w:iCs/>
          <w:szCs w:val="21"/>
          <w:lang w:eastAsia="zh-CN"/>
        </w:rPr>
        <w:t xml:space="preserve">the </w:t>
      </w:r>
      <w:r>
        <w:rPr>
          <w:rFonts w:eastAsia="宋体"/>
          <w:i/>
          <w:iCs/>
          <w:szCs w:val="21"/>
          <w:lang w:eastAsia="zh-CN"/>
        </w:rPr>
        <w:t>following updates should be considered.</w:t>
      </w:r>
    </w:p>
    <w:tbl>
      <w:tblPr>
        <w:tblStyle w:val="af1"/>
        <w:tblW w:w="0" w:type="auto"/>
        <w:tblInd w:w="471" w:type="dxa"/>
        <w:tblLook w:val="04A0" w:firstRow="1" w:lastRow="0" w:firstColumn="1" w:lastColumn="0" w:noHBand="0" w:noVBand="1"/>
      </w:tblPr>
      <w:tblGrid>
        <w:gridCol w:w="9491"/>
      </w:tblGrid>
      <w:tr w:rsidR="00E8713F">
        <w:tc>
          <w:tcPr>
            <w:tcW w:w="9717" w:type="dxa"/>
          </w:tcPr>
          <w:p w:rsidR="00E8713F" w:rsidRDefault="004729AD">
            <w:r>
              <w:t>4.1.1</w:t>
            </w:r>
            <w:r>
              <w:tab/>
              <w:t>IoT-NTN Performance Enhancements in Rel-18 to address remaining issues from Rel-17</w:t>
            </w:r>
          </w:p>
          <w:p w:rsidR="00E8713F" w:rsidRDefault="004729AD">
            <w:r>
              <w:t>This work considers Rel-17 IoT-NTN as baseline as well as Rel-17 NR-NTN outcome and the further IoT-NTN performance enhancements objectives are listed below:</w:t>
            </w:r>
          </w:p>
          <w:p w:rsidR="00E8713F" w:rsidRDefault="004729AD">
            <w:pPr>
              <w:pStyle w:val="B1"/>
              <w:ind w:left="0" w:firstLine="0"/>
            </w:pPr>
            <w:r>
              <w:t>-</w:t>
            </w:r>
            <w:r>
              <w:tab/>
              <w:t>Disabling of HARQ feedback to mitigate impact of HARQ stalling on UE data rates [RAN1,RAN2]</w:t>
            </w:r>
          </w:p>
          <w:p w:rsidR="00E8713F" w:rsidRDefault="004729AD">
            <w:pPr>
              <w:pStyle w:val="B1"/>
              <w:numPr>
                <w:ilvl w:val="255"/>
                <w:numId w:val="0"/>
              </w:numPr>
              <w:spacing w:after="120"/>
              <w:rPr>
                <w:rFonts w:eastAsia="Batang"/>
                <w:b/>
                <w:lang w:eastAsia="zh-CN"/>
              </w:rPr>
            </w:pPr>
            <w:r>
              <w:t>-</w:t>
            </w:r>
            <w:r>
              <w:tab/>
            </w:r>
            <w:r>
              <w:rPr>
                <w:rFonts w:hint="eastAsia"/>
                <w:lang w:eastAsia="zh-CN"/>
              </w:rPr>
              <w:t>S</w:t>
            </w:r>
            <w:r>
              <w:t xml:space="preserve">pecify </w:t>
            </w:r>
            <w:r w:rsidR="00E13860">
              <w:t xml:space="preserve">the </w:t>
            </w:r>
            <w:r>
              <w:t xml:space="preserve">improved GNSS operations for a new position fix for UE pre-compensation during long connection times and for reduced power consumption. </w:t>
            </w:r>
            <w:r>
              <w:rPr>
                <w:lang w:eastAsia="zh-CN"/>
              </w:rPr>
              <w:t>Simultaneous GNSS and NTN NB-IoT/eMTC operation is not assumed</w:t>
            </w:r>
            <w:r>
              <w:rPr>
                <w:sz w:val="22"/>
                <w:szCs w:val="22"/>
                <w:lang w:eastAsia="zh-CN"/>
              </w:rPr>
              <w:t>.</w:t>
            </w:r>
            <w:r>
              <w:t xml:space="preserve"> [RAN1]</w:t>
            </w:r>
          </w:p>
        </w:tc>
      </w:tr>
    </w:tbl>
    <w:p w:rsidR="00E8713F" w:rsidRDefault="004729AD">
      <w:pPr>
        <w:pStyle w:val="1"/>
        <w:widowControl w:val="0"/>
        <w:numPr>
          <w:ilvl w:val="0"/>
          <w:numId w:val="4"/>
        </w:numPr>
        <w:pBdr>
          <w:top w:val="none" w:sz="0" w:space="0" w:color="auto"/>
        </w:pBdr>
        <w:tabs>
          <w:tab w:val="left" w:pos="0"/>
        </w:tabs>
        <w:overflowPunct/>
        <w:autoSpaceDE/>
        <w:autoSpaceDN/>
        <w:adjustRightInd/>
        <w:spacing w:after="120" w:line="240" w:lineRule="auto"/>
        <w:ind w:left="425" w:hanging="425"/>
        <w:jc w:val="both"/>
        <w:textAlignment w:val="auto"/>
        <w:rPr>
          <w:rFonts w:cs="Arial"/>
          <w:sz w:val="32"/>
          <w:szCs w:val="32"/>
          <w:lang w:val="en-US" w:eastAsia="zh-CN"/>
        </w:rPr>
      </w:pPr>
      <w:r>
        <w:rPr>
          <w:rFonts w:cs="Arial" w:hint="eastAsia"/>
          <w:sz w:val="32"/>
          <w:szCs w:val="32"/>
          <w:lang w:val="en-US" w:eastAsia="zh-CN"/>
        </w:rPr>
        <w:t>Conclusions</w:t>
      </w:r>
    </w:p>
    <w:p w:rsidR="00E8713F" w:rsidRDefault="004729AD">
      <w:pPr>
        <w:spacing w:before="120" w:after="120"/>
        <w:ind w:leftChars="200" w:left="400"/>
        <w:rPr>
          <w:lang w:eastAsia="zh-CN"/>
        </w:rPr>
      </w:pPr>
      <w:r>
        <w:rPr>
          <w:rFonts w:hint="eastAsia"/>
          <w:lang w:val="en-GB" w:eastAsia="zh-CN"/>
        </w:rPr>
        <w:t>I</w:t>
      </w:r>
      <w:r>
        <w:rPr>
          <w:lang w:val="en-GB" w:eastAsia="zh-CN"/>
        </w:rPr>
        <w:t xml:space="preserve">n this contribution, </w:t>
      </w:r>
      <w:r>
        <w:rPr>
          <w:rFonts w:hint="eastAsia"/>
          <w:lang w:eastAsia="zh-CN"/>
        </w:rPr>
        <w:t>the</w:t>
      </w:r>
      <w:r>
        <w:rPr>
          <w:lang w:eastAsia="zh-CN"/>
        </w:rPr>
        <w:t xml:space="preserve"> views </w:t>
      </w:r>
      <w:r>
        <w:rPr>
          <w:rFonts w:hint="eastAsia"/>
          <w:lang w:eastAsia="zh-CN"/>
        </w:rPr>
        <w:t>on coverage enhancement for NR-NTN and improved GNSS operations for IoT-NTN are concluded with following proposals</w:t>
      </w:r>
      <w:r>
        <w:rPr>
          <w:lang w:eastAsia="zh-CN"/>
        </w:rPr>
        <w:t xml:space="preserve">: </w:t>
      </w:r>
    </w:p>
    <w:p w:rsidR="00E8713F" w:rsidRDefault="004729AD">
      <w:pPr>
        <w:spacing w:beforeLines="50" w:before="120" w:after="120" w:line="240" w:lineRule="auto"/>
        <w:ind w:left="420"/>
        <w:rPr>
          <w:rFonts w:eastAsia="宋体"/>
          <w:bCs/>
          <w:i/>
        </w:rPr>
      </w:pPr>
      <w:r>
        <w:rPr>
          <w:b/>
          <w:bCs/>
          <w:i/>
          <w:iCs/>
        </w:rPr>
        <w:t xml:space="preserve">Observation </w:t>
      </w:r>
      <w:r>
        <w:rPr>
          <w:rFonts w:hint="eastAsia"/>
          <w:b/>
          <w:bCs/>
          <w:i/>
          <w:iCs/>
        </w:rPr>
        <w:t>1</w:t>
      </w:r>
      <w:r>
        <w:rPr>
          <w:b/>
          <w:bCs/>
          <w:i/>
          <w:iCs/>
        </w:rPr>
        <w:t xml:space="preserve">: </w:t>
      </w:r>
      <w:r>
        <w:rPr>
          <w:rFonts w:eastAsia="宋体"/>
          <w:bCs/>
          <w:i/>
        </w:rPr>
        <w:t>F</w:t>
      </w:r>
      <w:r>
        <w:rPr>
          <w:rFonts w:eastAsia="宋体" w:hint="eastAsia"/>
          <w:bCs/>
          <w:i/>
        </w:rPr>
        <w:t xml:space="preserve">or </w:t>
      </w:r>
      <w:r>
        <w:rPr>
          <w:rFonts w:eastAsia="宋体"/>
          <w:bCs/>
          <w:i/>
        </w:rPr>
        <w:t xml:space="preserve">legacy </w:t>
      </w:r>
      <w:r>
        <w:rPr>
          <w:rFonts w:eastAsia="宋体" w:hint="eastAsia"/>
          <w:bCs/>
          <w:i/>
        </w:rPr>
        <w:t xml:space="preserve">PRACH </w:t>
      </w:r>
      <w:r>
        <w:rPr>
          <w:rFonts w:eastAsia="宋体"/>
          <w:bCs/>
          <w:i/>
        </w:rPr>
        <w:t>format 2</w:t>
      </w:r>
      <w:r w:rsidR="0059288E">
        <w:rPr>
          <w:rFonts w:eastAsia="宋体"/>
          <w:bCs/>
          <w:i/>
          <w:lang w:eastAsia="zh-CN"/>
        </w:rPr>
        <w:t xml:space="preserve">, </w:t>
      </w:r>
      <w:r w:rsidR="0059288E">
        <w:rPr>
          <w:rFonts w:eastAsia="宋体"/>
          <w:bCs/>
          <w:i/>
        </w:rPr>
        <w:t>up</w:t>
      </w:r>
      <w:r>
        <w:rPr>
          <w:rFonts w:eastAsia="宋体"/>
          <w:bCs/>
          <w:i/>
        </w:rPr>
        <w:t xml:space="preserve"> to </w:t>
      </w:r>
      <w:r>
        <w:rPr>
          <w:rFonts w:eastAsia="宋体" w:hint="eastAsia"/>
          <w:bCs/>
          <w:i/>
          <w:lang w:eastAsia="zh-CN"/>
        </w:rPr>
        <w:t xml:space="preserve">3.2 </w:t>
      </w:r>
      <w:r>
        <w:rPr>
          <w:rFonts w:eastAsia="宋体" w:hint="eastAsia"/>
          <w:bCs/>
          <w:i/>
        </w:rPr>
        <w:t xml:space="preserve">dB </w:t>
      </w:r>
      <w:r>
        <w:rPr>
          <w:rFonts w:eastAsia="宋体"/>
          <w:bCs/>
          <w:i/>
        </w:rPr>
        <w:t xml:space="preserve">performance </w:t>
      </w:r>
      <w:r>
        <w:rPr>
          <w:rFonts w:eastAsia="宋体" w:hint="eastAsia"/>
          <w:bCs/>
          <w:i/>
        </w:rPr>
        <w:t xml:space="preserve">gap </w:t>
      </w:r>
      <w:r>
        <w:rPr>
          <w:rFonts w:eastAsia="宋体"/>
          <w:bCs/>
          <w:i/>
        </w:rPr>
        <w:t xml:space="preserve">is identified </w:t>
      </w:r>
      <w:r>
        <w:rPr>
          <w:rFonts w:eastAsia="宋体" w:hint="eastAsia"/>
          <w:bCs/>
          <w:i/>
        </w:rPr>
        <w:t>for LEO-1200 with Set-</w:t>
      </w:r>
      <w:r>
        <w:rPr>
          <w:rFonts w:eastAsia="宋体" w:hint="eastAsia"/>
          <w:bCs/>
          <w:i/>
          <w:lang w:eastAsia="zh-CN"/>
        </w:rPr>
        <w:t>1</w:t>
      </w:r>
      <w:r>
        <w:rPr>
          <w:rFonts w:eastAsia="宋体" w:hint="eastAsia"/>
          <w:bCs/>
          <w:i/>
        </w:rPr>
        <w:t>.</w:t>
      </w:r>
    </w:p>
    <w:p w:rsidR="00E8713F" w:rsidRDefault="004729AD">
      <w:pPr>
        <w:spacing w:line="260" w:lineRule="auto"/>
        <w:ind w:leftChars="200" w:left="400"/>
        <w:rPr>
          <w:rFonts w:eastAsia="宋体"/>
          <w:bCs/>
          <w:i/>
        </w:rPr>
      </w:pPr>
      <w:r>
        <w:rPr>
          <w:rFonts w:hint="eastAsia"/>
          <w:b/>
          <w:bCs/>
          <w:i/>
          <w:iCs/>
        </w:rPr>
        <w:t>Proposal</w:t>
      </w:r>
      <w:r>
        <w:rPr>
          <w:b/>
          <w:bCs/>
          <w:i/>
          <w:iCs/>
        </w:rPr>
        <w:t xml:space="preserve"> </w:t>
      </w:r>
      <w:r>
        <w:rPr>
          <w:rFonts w:hint="eastAsia"/>
          <w:b/>
          <w:bCs/>
          <w:i/>
          <w:iCs/>
        </w:rPr>
        <w:t>1</w:t>
      </w:r>
      <w:r>
        <w:rPr>
          <w:b/>
          <w:bCs/>
          <w:i/>
          <w:iCs/>
        </w:rPr>
        <w:t xml:space="preserve">: </w:t>
      </w:r>
      <w:r>
        <w:rPr>
          <w:bCs/>
          <w:i/>
          <w:iCs/>
        </w:rPr>
        <w:t>Enhancement on PRACH for NTN should be considered at least for PRACH format 2 in LEO-1200 with set-1.</w:t>
      </w:r>
    </w:p>
    <w:p w:rsidR="00E8713F" w:rsidRDefault="004729AD">
      <w:pPr>
        <w:spacing w:beforeLines="50" w:before="120" w:after="120" w:line="240" w:lineRule="auto"/>
        <w:ind w:left="420"/>
        <w:rPr>
          <w:rFonts w:eastAsia="宋体"/>
          <w:bCs/>
          <w:i/>
        </w:rPr>
      </w:pPr>
      <w:r>
        <w:rPr>
          <w:b/>
          <w:bCs/>
          <w:i/>
          <w:iCs/>
        </w:rPr>
        <w:t xml:space="preserve">Observation </w:t>
      </w:r>
      <w:r>
        <w:rPr>
          <w:rFonts w:hint="eastAsia"/>
          <w:b/>
          <w:bCs/>
          <w:i/>
          <w:iCs/>
          <w:lang w:eastAsia="zh-CN"/>
        </w:rPr>
        <w:t>2</w:t>
      </w:r>
      <w:r>
        <w:rPr>
          <w:b/>
          <w:bCs/>
          <w:i/>
          <w:iCs/>
        </w:rPr>
        <w:t xml:space="preserve">: </w:t>
      </w:r>
      <w:r>
        <w:rPr>
          <w:rFonts w:eastAsia="宋体"/>
          <w:bCs/>
          <w:i/>
        </w:rPr>
        <w:t>E</w:t>
      </w:r>
      <w:r>
        <w:rPr>
          <w:rFonts w:eastAsia="宋体" w:hint="eastAsia"/>
          <w:bCs/>
          <w:i/>
        </w:rPr>
        <w:t>nhancement should be considered</w:t>
      </w:r>
      <w:r>
        <w:rPr>
          <w:rFonts w:eastAsia="宋体" w:hint="eastAsia"/>
          <w:bCs/>
          <w:i/>
          <w:lang w:eastAsia="zh-CN"/>
        </w:rPr>
        <w:t xml:space="preserve"> </w:t>
      </w:r>
      <w:r>
        <w:rPr>
          <w:rFonts w:eastAsia="宋体"/>
          <w:bCs/>
          <w:i/>
          <w:lang w:eastAsia="zh-CN"/>
        </w:rPr>
        <w:t>U</w:t>
      </w:r>
      <w:r>
        <w:rPr>
          <w:rFonts w:eastAsia="宋体"/>
          <w:bCs/>
          <w:i/>
        </w:rPr>
        <w:t xml:space="preserve">p to performance </w:t>
      </w:r>
      <w:r>
        <w:rPr>
          <w:rFonts w:eastAsia="宋体" w:hint="eastAsia"/>
          <w:bCs/>
          <w:i/>
          <w:lang w:eastAsia="zh-CN"/>
        </w:rPr>
        <w:t>5.4</w:t>
      </w:r>
      <w:r>
        <w:rPr>
          <w:rFonts w:eastAsia="宋体" w:hint="eastAsia"/>
          <w:bCs/>
          <w:i/>
        </w:rPr>
        <w:t>dB gap</w:t>
      </w:r>
      <w:r>
        <w:rPr>
          <w:rFonts w:eastAsia="宋体"/>
          <w:bCs/>
          <w:i/>
        </w:rPr>
        <w:t xml:space="preserve"> is identified for</w:t>
      </w:r>
      <w:r>
        <w:rPr>
          <w:rFonts w:eastAsia="宋体" w:hint="eastAsia"/>
          <w:bCs/>
          <w:i/>
        </w:rPr>
        <w:t xml:space="preserve"> VoIP on </w:t>
      </w:r>
      <w:r>
        <w:rPr>
          <w:rFonts w:eastAsia="宋体"/>
          <w:bCs/>
          <w:i/>
        </w:rPr>
        <w:t>PUSCH</w:t>
      </w:r>
      <w:r>
        <w:rPr>
          <w:rFonts w:eastAsia="宋体"/>
          <w:bCs/>
          <w:i/>
          <w:lang w:eastAsia="zh-CN"/>
        </w:rPr>
        <w:t xml:space="preserve"> </w:t>
      </w:r>
      <w:r>
        <w:rPr>
          <w:rFonts w:eastAsia="宋体"/>
          <w:bCs/>
          <w:i/>
        </w:rPr>
        <w:t xml:space="preserve">with in </w:t>
      </w:r>
      <w:r>
        <w:rPr>
          <w:rFonts w:eastAsia="宋体" w:hint="eastAsia"/>
          <w:bCs/>
          <w:i/>
        </w:rPr>
        <w:t>LEO-1200 with Set-</w:t>
      </w:r>
      <w:r>
        <w:rPr>
          <w:rFonts w:eastAsia="宋体" w:hint="eastAsia"/>
          <w:bCs/>
          <w:i/>
          <w:lang w:eastAsia="zh-CN"/>
        </w:rPr>
        <w:t>1</w:t>
      </w:r>
      <w:r>
        <w:rPr>
          <w:rFonts w:eastAsia="宋体" w:hint="eastAsia"/>
          <w:bCs/>
          <w:i/>
        </w:rPr>
        <w:t>.</w:t>
      </w:r>
    </w:p>
    <w:p w:rsidR="00E8713F" w:rsidRDefault="004729AD">
      <w:pPr>
        <w:spacing w:line="260" w:lineRule="auto"/>
        <w:ind w:leftChars="200" w:left="400"/>
        <w:rPr>
          <w:rFonts w:eastAsia="宋体"/>
          <w:bCs/>
          <w:i/>
        </w:rPr>
      </w:pPr>
      <w:r>
        <w:rPr>
          <w:rFonts w:hint="eastAsia"/>
          <w:b/>
          <w:bCs/>
          <w:i/>
          <w:iCs/>
        </w:rPr>
        <w:t>Proposal</w:t>
      </w:r>
      <w:r>
        <w:rPr>
          <w:b/>
          <w:bCs/>
          <w:i/>
          <w:iCs/>
        </w:rPr>
        <w:t xml:space="preserve"> </w:t>
      </w:r>
      <w:r>
        <w:rPr>
          <w:rFonts w:hint="eastAsia"/>
          <w:b/>
          <w:bCs/>
          <w:i/>
          <w:iCs/>
          <w:lang w:eastAsia="zh-CN"/>
        </w:rPr>
        <w:t>2</w:t>
      </w:r>
      <w:r>
        <w:rPr>
          <w:b/>
          <w:bCs/>
          <w:i/>
          <w:iCs/>
        </w:rPr>
        <w:t xml:space="preserve">: </w:t>
      </w:r>
      <w:r>
        <w:rPr>
          <w:bCs/>
          <w:i/>
          <w:iCs/>
        </w:rPr>
        <w:t>Enhancement on PUSCH for NTN should be considered for VoIP in LEO-1200 with set-1.</w:t>
      </w:r>
    </w:p>
    <w:p w:rsidR="00E8713F" w:rsidRDefault="004729AD">
      <w:pPr>
        <w:spacing w:beforeLines="50" w:before="120" w:after="120" w:line="240" w:lineRule="auto"/>
        <w:ind w:left="420"/>
        <w:rPr>
          <w:bCs/>
          <w:i/>
          <w:iCs/>
        </w:rPr>
      </w:pPr>
      <w:r>
        <w:rPr>
          <w:rFonts w:hint="eastAsia"/>
          <w:b/>
          <w:bCs/>
          <w:i/>
          <w:iCs/>
        </w:rPr>
        <w:t>Proposal</w:t>
      </w:r>
      <w:r>
        <w:rPr>
          <w:b/>
          <w:bCs/>
          <w:i/>
          <w:iCs/>
        </w:rPr>
        <w:t xml:space="preserve"> </w:t>
      </w:r>
      <w:r>
        <w:rPr>
          <w:b/>
          <w:bCs/>
          <w:i/>
          <w:iCs/>
          <w:lang w:eastAsia="zh-CN"/>
        </w:rPr>
        <w:t>3</w:t>
      </w:r>
      <w:r>
        <w:rPr>
          <w:b/>
          <w:bCs/>
          <w:i/>
          <w:iCs/>
        </w:rPr>
        <w:t xml:space="preserve">: </w:t>
      </w:r>
      <w:r>
        <w:rPr>
          <w:bCs/>
          <w:i/>
          <w:iCs/>
        </w:rPr>
        <w:t xml:space="preserve">It’s recommended to conclude the discussion on PFD issue in RAN meeting at least </w:t>
      </w:r>
      <w:r w:rsidR="001833EA">
        <w:rPr>
          <w:bCs/>
          <w:i/>
          <w:iCs/>
        </w:rPr>
        <w:t>as</w:t>
      </w:r>
      <w:r w:rsidR="001833EA">
        <w:rPr>
          <w:bCs/>
          <w:i/>
          <w:iCs/>
        </w:rPr>
        <w:t xml:space="preserve"> follow</w:t>
      </w:r>
      <w:r w:rsidR="001833EA">
        <w:rPr>
          <w:bCs/>
          <w:i/>
          <w:iCs/>
        </w:rPr>
        <w:t>s</w:t>
      </w:r>
      <w:r>
        <w:rPr>
          <w:bCs/>
          <w:i/>
          <w:iCs/>
        </w:rPr>
        <w:t>:</w:t>
      </w:r>
    </w:p>
    <w:p w:rsidR="00E8713F" w:rsidRDefault="004729AD">
      <w:pPr>
        <w:pStyle w:val="af8"/>
        <w:numPr>
          <w:ilvl w:val="0"/>
          <w:numId w:val="8"/>
        </w:numPr>
        <w:spacing w:beforeLines="50" w:before="120" w:after="120" w:line="240" w:lineRule="auto"/>
        <w:rPr>
          <w:rFonts w:ascii="Times New Roman" w:eastAsiaTheme="minorEastAsia" w:hAnsi="Times New Roman"/>
          <w:sz w:val="20"/>
          <w:szCs w:val="20"/>
          <w:lang w:eastAsia="zh-CN"/>
        </w:rPr>
      </w:pPr>
      <w:r>
        <w:rPr>
          <w:rFonts w:ascii="Times New Roman" w:hAnsi="Times New Roman"/>
          <w:i/>
          <w:iCs/>
          <w:sz w:val="20"/>
          <w:szCs w:val="20"/>
        </w:rPr>
        <w:t xml:space="preserve">With considering the </w:t>
      </w:r>
      <w:r>
        <w:rPr>
          <w:rFonts w:ascii="Times New Roman" w:hAnsi="Times New Roman" w:hint="eastAsia"/>
          <w:i/>
          <w:iCs/>
          <w:sz w:val="20"/>
          <w:szCs w:val="20"/>
        </w:rPr>
        <w:t>satellite transmission power reduction</w:t>
      </w:r>
      <w:r>
        <w:rPr>
          <w:rFonts w:ascii="Times New Roman" w:eastAsia="宋体" w:hAnsi="Times New Roman" w:hint="eastAsia"/>
          <w:i/>
          <w:iCs/>
          <w:sz w:val="20"/>
          <w:szCs w:val="20"/>
          <w:lang w:eastAsia="zh-CN"/>
        </w:rPr>
        <w:t xml:space="preserve"> due to </w:t>
      </w:r>
      <w:r>
        <w:rPr>
          <w:rFonts w:ascii="Times New Roman" w:hAnsi="Times New Roman"/>
          <w:i/>
          <w:iCs/>
          <w:sz w:val="20"/>
          <w:szCs w:val="20"/>
        </w:rPr>
        <w:t>existing ITU regulatory on PFD, performance ga</w:t>
      </w:r>
      <w:r>
        <w:rPr>
          <w:rFonts w:ascii="Times New Roman" w:eastAsia="宋体" w:hAnsi="Times New Roman" w:hint="eastAsia"/>
          <w:i/>
          <w:iCs/>
          <w:sz w:val="20"/>
          <w:szCs w:val="20"/>
          <w:lang w:eastAsia="zh-CN"/>
        </w:rPr>
        <w:t>p</w:t>
      </w:r>
      <w:r>
        <w:rPr>
          <w:rFonts w:ascii="Times New Roman" w:hAnsi="Times New Roman"/>
          <w:i/>
          <w:iCs/>
          <w:sz w:val="20"/>
          <w:szCs w:val="20"/>
        </w:rPr>
        <w:t xml:space="preserve"> is identified for NR-NTN for</w:t>
      </w:r>
      <w:r>
        <w:rPr>
          <w:rFonts w:ascii="Times New Roman" w:hAnsi="Times New Roman" w:hint="eastAsia"/>
          <w:i/>
          <w:iCs/>
          <w:sz w:val="20"/>
          <w:szCs w:val="20"/>
        </w:rPr>
        <w:t xml:space="preserve"> one or more downlink channels and signals (e.g. Msg4 PDSCH, PDCCH) with parameter set-1 for LEO-1200 operating at LOS, assuming -5dBi UE antenna gain</w:t>
      </w:r>
      <w:r w:rsidR="00515E58">
        <w:rPr>
          <w:rFonts w:ascii="Times New Roman" w:hAnsi="Times New Roman"/>
          <w:i/>
          <w:iCs/>
          <w:sz w:val="20"/>
          <w:szCs w:val="20"/>
        </w:rPr>
        <w:t>.</w:t>
      </w:r>
    </w:p>
    <w:p w:rsidR="00E8713F" w:rsidRDefault="004729AD">
      <w:pPr>
        <w:spacing w:beforeLines="50" w:before="120" w:after="120" w:line="240" w:lineRule="auto"/>
        <w:ind w:leftChars="200" w:left="400"/>
        <w:rPr>
          <w:bCs/>
          <w:i/>
          <w:iCs/>
        </w:rPr>
      </w:pPr>
      <w:r>
        <w:rPr>
          <w:rFonts w:hint="eastAsia"/>
          <w:b/>
          <w:bCs/>
          <w:i/>
          <w:iCs/>
        </w:rPr>
        <w:t>Proposal</w:t>
      </w:r>
      <w:r>
        <w:rPr>
          <w:b/>
          <w:bCs/>
          <w:i/>
          <w:iCs/>
        </w:rPr>
        <w:t xml:space="preserve"> </w:t>
      </w:r>
      <w:r>
        <w:rPr>
          <w:b/>
          <w:bCs/>
          <w:i/>
          <w:iCs/>
          <w:lang w:eastAsia="zh-CN"/>
        </w:rPr>
        <w:t>4</w:t>
      </w:r>
      <w:r>
        <w:rPr>
          <w:b/>
          <w:bCs/>
          <w:i/>
          <w:iCs/>
        </w:rPr>
        <w:t xml:space="preserve">: </w:t>
      </w:r>
      <w:r>
        <w:rPr>
          <w:bCs/>
          <w:i/>
          <w:iCs/>
        </w:rPr>
        <w:t>It’s recommended to specify NTN-specif</w:t>
      </w:r>
      <w:r>
        <w:rPr>
          <w:rFonts w:hint="eastAsia"/>
          <w:bCs/>
          <w:i/>
          <w:iCs/>
          <w:lang w:eastAsia="zh-CN"/>
        </w:rPr>
        <w:t>ic</w:t>
      </w:r>
      <w:r>
        <w:rPr>
          <w:bCs/>
          <w:i/>
          <w:iCs/>
        </w:rPr>
        <w:t xml:space="preserve"> feature</w:t>
      </w:r>
      <w:r w:rsidR="001833EA">
        <w:rPr>
          <w:bCs/>
          <w:i/>
          <w:iCs/>
        </w:rPr>
        <w:t xml:space="preserve"> for coverage</w:t>
      </w:r>
      <w:r>
        <w:rPr>
          <w:bCs/>
          <w:i/>
          <w:iCs/>
        </w:rPr>
        <w:t xml:space="preserve"> in NR-NTN WI.</w:t>
      </w:r>
    </w:p>
    <w:p w:rsidR="00E8713F" w:rsidRDefault="004729AD">
      <w:pPr>
        <w:spacing w:beforeLines="50" w:before="120" w:afterLines="50" w:after="120" w:line="240" w:lineRule="auto"/>
        <w:ind w:leftChars="200" w:left="400"/>
        <w:jc w:val="both"/>
        <w:rPr>
          <w:rFonts w:eastAsia="宋体"/>
          <w:i/>
          <w:iCs/>
          <w:szCs w:val="21"/>
          <w:lang w:eastAsia="zh-CN"/>
        </w:rPr>
      </w:pPr>
      <w:r>
        <w:rPr>
          <w:rFonts w:eastAsia="宋体"/>
          <w:b/>
          <w:bCs/>
          <w:i/>
          <w:iCs/>
          <w:szCs w:val="21"/>
          <w:lang w:eastAsia="zh-CN"/>
        </w:rPr>
        <w:t>Proposal 5</w:t>
      </w:r>
      <w:r>
        <w:rPr>
          <w:rFonts w:eastAsia="宋体" w:hint="eastAsia"/>
          <w:b/>
          <w:bCs/>
          <w:i/>
          <w:iCs/>
          <w:szCs w:val="21"/>
          <w:lang w:eastAsia="zh-CN"/>
        </w:rPr>
        <w:t>:</w:t>
      </w:r>
      <w:r>
        <w:rPr>
          <w:rFonts w:eastAsia="宋体"/>
          <w:i/>
          <w:iCs/>
          <w:szCs w:val="21"/>
          <w:lang w:eastAsia="zh-CN"/>
        </w:rPr>
        <w:t xml:space="preserve"> Refinement of scope for </w:t>
      </w:r>
      <w:r>
        <w:rPr>
          <w:rFonts w:eastAsia="宋体" w:hint="eastAsia"/>
          <w:i/>
          <w:iCs/>
          <w:szCs w:val="21"/>
          <w:lang w:eastAsia="zh-CN"/>
        </w:rPr>
        <w:t>IoT</w:t>
      </w:r>
      <w:r>
        <w:rPr>
          <w:rFonts w:eastAsia="宋体"/>
          <w:i/>
          <w:iCs/>
          <w:szCs w:val="21"/>
          <w:lang w:eastAsia="zh-CN"/>
        </w:rPr>
        <w:t xml:space="preserve">-NTN with </w:t>
      </w:r>
      <w:r w:rsidR="001833EA">
        <w:rPr>
          <w:rFonts w:eastAsia="宋体"/>
          <w:i/>
          <w:iCs/>
          <w:szCs w:val="21"/>
          <w:lang w:eastAsia="zh-CN"/>
        </w:rPr>
        <w:t xml:space="preserve">the </w:t>
      </w:r>
      <w:r>
        <w:rPr>
          <w:rFonts w:eastAsia="宋体"/>
          <w:i/>
          <w:iCs/>
          <w:szCs w:val="21"/>
          <w:lang w:eastAsia="zh-CN"/>
        </w:rPr>
        <w:t>following updates should be considered.</w:t>
      </w:r>
    </w:p>
    <w:tbl>
      <w:tblPr>
        <w:tblStyle w:val="af1"/>
        <w:tblW w:w="0" w:type="auto"/>
        <w:tblInd w:w="471" w:type="dxa"/>
        <w:tblLook w:val="04A0" w:firstRow="1" w:lastRow="0" w:firstColumn="1" w:lastColumn="0" w:noHBand="0" w:noVBand="1"/>
      </w:tblPr>
      <w:tblGrid>
        <w:gridCol w:w="9491"/>
      </w:tblGrid>
      <w:tr w:rsidR="00E8713F">
        <w:tc>
          <w:tcPr>
            <w:tcW w:w="9717" w:type="dxa"/>
          </w:tcPr>
          <w:p w:rsidR="00E8713F" w:rsidRDefault="004729AD">
            <w:r>
              <w:t>4.1.1</w:t>
            </w:r>
            <w:r>
              <w:tab/>
              <w:t>IoT-NTN Performance Enhancements in Rel-18 to address remaining issues from Rel-17</w:t>
            </w:r>
          </w:p>
          <w:p w:rsidR="00E8713F" w:rsidRDefault="004729AD">
            <w:r>
              <w:t>This work considers Rel-17 IoT-NTN as baseline as well as Rel-17 NR-NTN outcome and the further IoT-NTN performance enhancements objectives are listed below:</w:t>
            </w:r>
          </w:p>
          <w:p w:rsidR="00E8713F" w:rsidRDefault="004729AD">
            <w:pPr>
              <w:pStyle w:val="B1"/>
              <w:ind w:left="0" w:firstLine="0"/>
            </w:pPr>
            <w:r>
              <w:t>-</w:t>
            </w:r>
            <w:r>
              <w:tab/>
              <w:t>Disabling of HARQ feedback to mitigate impact of HARQ stalling on UE data rates [RAN1,RAN2]</w:t>
            </w:r>
          </w:p>
          <w:p w:rsidR="00E8713F" w:rsidRDefault="004729AD">
            <w:pPr>
              <w:pStyle w:val="B1"/>
              <w:numPr>
                <w:ilvl w:val="255"/>
                <w:numId w:val="0"/>
              </w:numPr>
              <w:spacing w:after="120"/>
              <w:rPr>
                <w:rFonts w:eastAsia="Batang"/>
                <w:b/>
                <w:lang w:eastAsia="zh-CN"/>
              </w:rPr>
            </w:pPr>
            <w:r>
              <w:t>-</w:t>
            </w:r>
            <w:r>
              <w:tab/>
            </w:r>
            <w:r>
              <w:rPr>
                <w:rFonts w:hint="eastAsia"/>
                <w:lang w:eastAsia="zh-CN"/>
              </w:rPr>
              <w:t>S</w:t>
            </w:r>
            <w:r>
              <w:t xml:space="preserve">pecify </w:t>
            </w:r>
            <w:r w:rsidR="00D947C6">
              <w:t xml:space="preserve">the </w:t>
            </w:r>
            <w:r>
              <w:t xml:space="preserve">improved GNSS operations for a new position fix for UE pre-compensation during long connection times and for reduced power consumption. </w:t>
            </w:r>
            <w:r>
              <w:rPr>
                <w:lang w:eastAsia="zh-CN"/>
              </w:rPr>
              <w:t>Simultaneous GNSS and NTN NB-IoT/eMTC operation is not assumed</w:t>
            </w:r>
            <w:r>
              <w:rPr>
                <w:sz w:val="22"/>
                <w:szCs w:val="22"/>
                <w:lang w:eastAsia="zh-CN"/>
              </w:rPr>
              <w:t>.</w:t>
            </w:r>
            <w:r>
              <w:t xml:space="preserve"> [RAN1]</w:t>
            </w:r>
          </w:p>
        </w:tc>
      </w:tr>
    </w:tbl>
    <w:p w:rsidR="00E8713F" w:rsidRDefault="004729AD" w:rsidP="000641D8">
      <w:pPr>
        <w:spacing w:beforeLines="50" w:before="120" w:afterLines="50" w:after="120" w:line="240" w:lineRule="auto"/>
        <w:ind w:leftChars="200" w:left="400"/>
        <w:jc w:val="both"/>
        <w:rPr>
          <w:rFonts w:cs="Arial"/>
          <w:sz w:val="32"/>
          <w:szCs w:val="32"/>
        </w:rPr>
      </w:pPr>
      <w:r>
        <w:rPr>
          <w:rFonts w:cs="Arial"/>
          <w:sz w:val="32"/>
          <w:szCs w:val="32"/>
        </w:rPr>
        <w:t>Reference</w:t>
      </w:r>
    </w:p>
    <w:p w:rsidR="00E8713F" w:rsidRDefault="004729AD">
      <w:pPr>
        <w:pStyle w:val="13"/>
        <w:numPr>
          <w:ilvl w:val="0"/>
          <w:numId w:val="12"/>
        </w:numPr>
        <w:ind w:firstLineChars="0"/>
        <w:rPr>
          <w:rFonts w:ascii="Times New Roman" w:hAnsi="Times New Roman"/>
          <w:sz w:val="20"/>
          <w:szCs w:val="20"/>
          <w:lang w:eastAsia="zh-CN"/>
        </w:rPr>
      </w:pPr>
      <w:bookmarkStart w:id="3" w:name="_Ref88664126"/>
      <w:bookmarkStart w:id="4" w:name="_Ref66210534"/>
      <w:bookmarkStart w:id="5" w:name="_Ref20585"/>
      <w:bookmarkStart w:id="6" w:name="OLE_LINK7"/>
      <w:bookmarkStart w:id="7" w:name="_Ref66212507"/>
      <w:bookmarkStart w:id="8" w:name="_Ref427157992"/>
      <w:r>
        <w:rPr>
          <w:rFonts w:ascii="Times New Roman" w:hAnsi="Times New Roman" w:hint="eastAsia"/>
          <w:sz w:val="20"/>
          <w:szCs w:val="20"/>
          <w:lang w:eastAsia="zh-CN"/>
        </w:rPr>
        <w:t>RP-221819</w:t>
      </w:r>
      <w:r>
        <w:rPr>
          <w:rFonts w:ascii="Times New Roman" w:hAnsi="Times New Roman"/>
          <w:sz w:val="20"/>
          <w:szCs w:val="20"/>
          <w:lang w:eastAsia="zh-CN"/>
        </w:rPr>
        <w:t xml:space="preserve"> </w:t>
      </w:r>
      <w:bookmarkEnd w:id="3"/>
      <w:r>
        <w:rPr>
          <w:rFonts w:ascii="Times New Roman" w:hAnsi="Times New Roman" w:hint="eastAsia"/>
          <w:sz w:val="20"/>
          <w:szCs w:val="20"/>
          <w:lang w:eastAsia="zh-CN"/>
        </w:rPr>
        <w:t>Revised WID: NR NTN (Non-Terrestrial Networks) enhancements, RAN#96</w:t>
      </w:r>
    </w:p>
    <w:p w:rsidR="00E8713F" w:rsidRDefault="004729AD">
      <w:pPr>
        <w:pStyle w:val="13"/>
        <w:numPr>
          <w:ilvl w:val="0"/>
          <w:numId w:val="12"/>
        </w:numPr>
        <w:ind w:firstLineChars="0"/>
        <w:rPr>
          <w:rFonts w:ascii="Times New Roman" w:hAnsi="Times New Roman"/>
          <w:sz w:val="20"/>
          <w:szCs w:val="20"/>
          <w:lang w:eastAsia="zh-CN"/>
        </w:rPr>
      </w:pPr>
      <w:bookmarkStart w:id="9" w:name="_Ref113197306"/>
      <w:r>
        <w:rPr>
          <w:rFonts w:ascii="Times New Roman" w:hAnsi="Times New Roman" w:hint="eastAsia"/>
          <w:sz w:val="20"/>
          <w:szCs w:val="20"/>
          <w:lang w:eastAsia="zh-CN"/>
        </w:rPr>
        <w:t>RP-221806</w:t>
      </w:r>
      <w:r>
        <w:rPr>
          <w:rFonts w:ascii="Times New Roman" w:hAnsi="Times New Roman"/>
          <w:sz w:val="20"/>
          <w:szCs w:val="20"/>
          <w:lang w:eastAsia="zh-CN"/>
        </w:rPr>
        <w:t xml:space="preserve"> </w:t>
      </w:r>
      <w:r>
        <w:rPr>
          <w:rFonts w:ascii="Times New Roman" w:hAnsi="Times New Roman" w:hint="eastAsia"/>
          <w:sz w:val="20"/>
          <w:szCs w:val="20"/>
          <w:lang w:eastAsia="zh-CN"/>
        </w:rPr>
        <w:t>Revised WID on IoT NTN enhancements, RAN#96</w:t>
      </w:r>
      <w:bookmarkEnd w:id="9"/>
    </w:p>
    <w:p w:rsidR="00E8713F" w:rsidRDefault="004729AD">
      <w:pPr>
        <w:pStyle w:val="13"/>
        <w:numPr>
          <w:ilvl w:val="0"/>
          <w:numId w:val="12"/>
        </w:numPr>
        <w:ind w:firstLineChars="0"/>
        <w:rPr>
          <w:rFonts w:ascii="Times New Roman" w:hAnsi="Times New Roman"/>
          <w:sz w:val="20"/>
          <w:szCs w:val="20"/>
          <w:lang w:eastAsia="zh-CN"/>
        </w:rPr>
      </w:pPr>
      <w:bookmarkStart w:id="10" w:name="_Ref8432"/>
      <w:bookmarkStart w:id="11" w:name="_Ref23398"/>
      <w:r>
        <w:rPr>
          <w:rFonts w:ascii="Times New Roman" w:hAnsi="Times New Roman" w:hint="eastAsia"/>
          <w:sz w:val="20"/>
          <w:szCs w:val="20"/>
          <w:lang w:eastAsia="zh-CN"/>
        </w:rPr>
        <w:lastRenderedPageBreak/>
        <w:t>R1-2208269 Summary #6 on 9.12.1 Coverage enhancement for NR NTN, RAN1#1</w:t>
      </w:r>
      <w:bookmarkEnd w:id="10"/>
      <w:r>
        <w:rPr>
          <w:rFonts w:ascii="Times New Roman" w:hAnsi="Times New Roman" w:hint="eastAsia"/>
          <w:sz w:val="20"/>
          <w:szCs w:val="20"/>
          <w:lang w:eastAsia="zh-CN"/>
        </w:rPr>
        <w:t>10</w:t>
      </w:r>
      <w:bookmarkEnd w:id="11"/>
    </w:p>
    <w:p w:rsidR="00E8713F" w:rsidRDefault="004729AD">
      <w:pPr>
        <w:pStyle w:val="13"/>
        <w:numPr>
          <w:ilvl w:val="0"/>
          <w:numId w:val="12"/>
        </w:numPr>
        <w:ind w:firstLineChars="0"/>
        <w:rPr>
          <w:rFonts w:ascii="Times New Roman" w:hAnsi="Times New Roman"/>
          <w:sz w:val="20"/>
          <w:szCs w:val="20"/>
          <w:lang w:eastAsia="zh-CN"/>
        </w:rPr>
      </w:pPr>
      <w:bookmarkStart w:id="12" w:name="_Ref20745"/>
      <w:r>
        <w:rPr>
          <w:rFonts w:ascii="Times New Roman" w:hAnsi="Times New Roman" w:hint="eastAsia"/>
          <w:sz w:val="20"/>
          <w:szCs w:val="20"/>
          <w:lang w:eastAsia="zh-CN"/>
        </w:rPr>
        <w:t>3GPP TR 38.821, Solutions for NR to support non-terrestrial networks (NTN), V16.1.0</w:t>
      </w:r>
      <w:bookmarkEnd w:id="12"/>
    </w:p>
    <w:p w:rsidR="00E8713F" w:rsidRDefault="004729AD">
      <w:pPr>
        <w:pStyle w:val="13"/>
        <w:numPr>
          <w:ilvl w:val="0"/>
          <w:numId w:val="12"/>
        </w:numPr>
        <w:ind w:firstLineChars="0"/>
        <w:rPr>
          <w:rFonts w:ascii="Times New Roman" w:hAnsi="Times New Roman"/>
          <w:sz w:val="20"/>
          <w:szCs w:val="20"/>
          <w:lang w:eastAsia="zh-CN"/>
        </w:rPr>
      </w:pPr>
      <w:bookmarkStart w:id="13" w:name="_Ref22248"/>
      <w:r>
        <w:rPr>
          <w:rFonts w:ascii="Times New Roman" w:hAnsi="Times New Roman" w:hint="eastAsia"/>
          <w:sz w:val="20"/>
          <w:szCs w:val="20"/>
          <w:lang w:eastAsia="zh-CN"/>
        </w:rPr>
        <w:t>R2-2208701 Report from Break-Out Session on NTN, IoT NTN, RedCap and CE, RAN2#119e</w:t>
      </w:r>
      <w:bookmarkEnd w:id="13"/>
    </w:p>
    <w:bookmarkEnd w:id="4"/>
    <w:bookmarkEnd w:id="5"/>
    <w:bookmarkEnd w:id="6"/>
    <w:bookmarkEnd w:id="7"/>
    <w:bookmarkEnd w:id="8"/>
    <w:p w:rsidR="00E8713F" w:rsidRDefault="00E8713F">
      <w:pPr>
        <w:pStyle w:val="13"/>
        <w:ind w:firstLineChars="0" w:firstLine="0"/>
        <w:rPr>
          <w:rFonts w:ascii="Times New Roman" w:hAnsi="Times New Roman"/>
          <w:sz w:val="20"/>
          <w:szCs w:val="20"/>
          <w:lang w:val="en-GB" w:eastAsia="zh-CN"/>
        </w:rPr>
      </w:pPr>
    </w:p>
    <w:sectPr w:rsidR="00E8713F">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8A3" w:rsidRDefault="000318A3">
      <w:pPr>
        <w:spacing w:line="240" w:lineRule="auto"/>
      </w:pPr>
      <w:r>
        <w:separator/>
      </w:r>
    </w:p>
  </w:endnote>
  <w:endnote w:type="continuationSeparator" w:id="0">
    <w:p w:rsidR="000318A3" w:rsidRDefault="000318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Times New Roman"/>
    <w:charset w:val="00"/>
    <w:family w:val="roman"/>
    <w:pitch w:val="default"/>
    <w:sig w:usb0="00000000" w:usb1="00000000" w:usb2="00000019" w:usb3="00000000" w:csb0="0004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13F" w:rsidRDefault="004729AD">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E8713F" w:rsidRDefault="00E8713F">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rsidR="00E8713F" w:rsidRDefault="004729AD">
        <w:pPr>
          <w:pStyle w:val="ab"/>
        </w:pPr>
        <w:r>
          <w:fldChar w:fldCharType="begin"/>
        </w:r>
        <w:r>
          <w:instrText xml:space="preserve"> PAGE   \* MERGEFORMAT </w:instrText>
        </w:r>
        <w:r>
          <w:fldChar w:fldCharType="separate"/>
        </w:r>
        <w:r w:rsidR="00111BEE">
          <w:rPr>
            <w:noProof/>
          </w:rPr>
          <w:t>1</w:t>
        </w:r>
        <w:r>
          <w:fldChar w:fldCharType="end"/>
        </w:r>
      </w:p>
    </w:sdtContent>
  </w:sdt>
  <w:p w:rsidR="00E8713F" w:rsidRDefault="00E8713F">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8A3" w:rsidRDefault="000318A3">
      <w:pPr>
        <w:spacing w:after="0"/>
      </w:pPr>
      <w:r>
        <w:separator/>
      </w:r>
    </w:p>
  </w:footnote>
  <w:footnote w:type="continuationSeparator" w:id="0">
    <w:p w:rsidR="000318A3" w:rsidRDefault="000318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13F" w:rsidRDefault="004729A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DD72F12"/>
    <w:multiLevelType w:val="multilevel"/>
    <w:tmpl w:val="8DD72F12"/>
    <w:lvl w:ilvl="0">
      <w:start w:val="1"/>
      <w:numFmt w:val="bullet"/>
      <w:lvlText w:val=""/>
      <w:lvlJc w:val="left"/>
      <w:pPr>
        <w:tabs>
          <w:tab w:val="left" w:pos="420"/>
        </w:tabs>
        <w:ind w:left="840" w:hanging="420"/>
      </w:pPr>
      <w:rPr>
        <w:rFonts w:ascii="Wingdings" w:hAnsi="Wingdings" w:hint="default"/>
        <w:sz w:val="16"/>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417F6AFB"/>
    <w:multiLevelType w:val="multilevel"/>
    <w:tmpl w:val="417F6AFB"/>
    <w:lvl w:ilvl="0">
      <w:start w:val="1"/>
      <w:numFmt w:val="bullet"/>
      <w:pStyle w:val="Proposal"/>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3256777"/>
    <w:multiLevelType w:val="multilevel"/>
    <w:tmpl w:val="532567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nsid w:val="75773604"/>
    <w:multiLevelType w:val="multilevel"/>
    <w:tmpl w:val="757736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6"/>
  </w:num>
  <w:num w:numId="2">
    <w:abstractNumId w:val="8"/>
  </w:num>
  <w:num w:numId="3">
    <w:abstractNumId w:val="7"/>
  </w:num>
  <w:num w:numId="4">
    <w:abstractNumId w:val="5"/>
  </w:num>
  <w:num w:numId="5">
    <w:abstractNumId w:val="3"/>
  </w:num>
  <w:num w:numId="6">
    <w:abstractNumId w:val="1"/>
  </w:num>
  <w:num w:numId="7">
    <w:abstractNumId w:val="10"/>
  </w:num>
  <w:num w:numId="8">
    <w:abstractNumId w:val="11"/>
  </w:num>
  <w:num w:numId="9">
    <w:abstractNumId w:val="2"/>
  </w:num>
  <w:num w:numId="10">
    <w:abstractNumId w:val="9"/>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04"/>
    <w:rsid w:val="000000A2"/>
    <w:rsid w:val="00000499"/>
    <w:rsid w:val="000004CA"/>
    <w:rsid w:val="00000515"/>
    <w:rsid w:val="00000545"/>
    <w:rsid w:val="00000A24"/>
    <w:rsid w:val="00000ECA"/>
    <w:rsid w:val="00000F2A"/>
    <w:rsid w:val="000019CD"/>
    <w:rsid w:val="00001FC3"/>
    <w:rsid w:val="00002375"/>
    <w:rsid w:val="00002459"/>
    <w:rsid w:val="00002CB3"/>
    <w:rsid w:val="000030F9"/>
    <w:rsid w:val="00003131"/>
    <w:rsid w:val="00003772"/>
    <w:rsid w:val="000037FB"/>
    <w:rsid w:val="00004885"/>
    <w:rsid w:val="00004CD0"/>
    <w:rsid w:val="00004D8C"/>
    <w:rsid w:val="00004DCB"/>
    <w:rsid w:val="000051F0"/>
    <w:rsid w:val="00005327"/>
    <w:rsid w:val="00005483"/>
    <w:rsid w:val="0000553B"/>
    <w:rsid w:val="0000600C"/>
    <w:rsid w:val="00006780"/>
    <w:rsid w:val="00006C7A"/>
    <w:rsid w:val="000072BD"/>
    <w:rsid w:val="00007638"/>
    <w:rsid w:val="0000792C"/>
    <w:rsid w:val="00007CEF"/>
    <w:rsid w:val="000101EF"/>
    <w:rsid w:val="000104C0"/>
    <w:rsid w:val="000106C1"/>
    <w:rsid w:val="00010CC8"/>
    <w:rsid w:val="00010E97"/>
    <w:rsid w:val="00010FD1"/>
    <w:rsid w:val="000114D6"/>
    <w:rsid w:val="00011703"/>
    <w:rsid w:val="000124D1"/>
    <w:rsid w:val="00012D90"/>
    <w:rsid w:val="0001321B"/>
    <w:rsid w:val="00013303"/>
    <w:rsid w:val="000137FF"/>
    <w:rsid w:val="00013B63"/>
    <w:rsid w:val="000141F0"/>
    <w:rsid w:val="00014E2E"/>
    <w:rsid w:val="00015398"/>
    <w:rsid w:val="00015AC0"/>
    <w:rsid w:val="00015B8A"/>
    <w:rsid w:val="00015BCB"/>
    <w:rsid w:val="0001626D"/>
    <w:rsid w:val="000162B2"/>
    <w:rsid w:val="0001652C"/>
    <w:rsid w:val="000167B3"/>
    <w:rsid w:val="00016DCE"/>
    <w:rsid w:val="0001729B"/>
    <w:rsid w:val="00017309"/>
    <w:rsid w:val="00020331"/>
    <w:rsid w:val="00020361"/>
    <w:rsid w:val="000205C1"/>
    <w:rsid w:val="000208B8"/>
    <w:rsid w:val="00020D61"/>
    <w:rsid w:val="0002130A"/>
    <w:rsid w:val="0002165C"/>
    <w:rsid w:val="00021679"/>
    <w:rsid w:val="00021C67"/>
    <w:rsid w:val="00021DEC"/>
    <w:rsid w:val="000222F7"/>
    <w:rsid w:val="000228C4"/>
    <w:rsid w:val="00023C29"/>
    <w:rsid w:val="00023E2E"/>
    <w:rsid w:val="00024E37"/>
    <w:rsid w:val="00024E57"/>
    <w:rsid w:val="0002506A"/>
    <w:rsid w:val="0002521D"/>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8A3"/>
    <w:rsid w:val="00031EDD"/>
    <w:rsid w:val="00032148"/>
    <w:rsid w:val="00032177"/>
    <w:rsid w:val="000321DC"/>
    <w:rsid w:val="0003246E"/>
    <w:rsid w:val="00032A64"/>
    <w:rsid w:val="00032BBF"/>
    <w:rsid w:val="00032C78"/>
    <w:rsid w:val="000334D2"/>
    <w:rsid w:val="00033834"/>
    <w:rsid w:val="0003389C"/>
    <w:rsid w:val="00033A55"/>
    <w:rsid w:val="00033AE8"/>
    <w:rsid w:val="00033BE1"/>
    <w:rsid w:val="00033CE7"/>
    <w:rsid w:val="00033E5C"/>
    <w:rsid w:val="00033F07"/>
    <w:rsid w:val="000349B7"/>
    <w:rsid w:val="00034DC2"/>
    <w:rsid w:val="000350B6"/>
    <w:rsid w:val="0003540B"/>
    <w:rsid w:val="00035CAB"/>
    <w:rsid w:val="00036143"/>
    <w:rsid w:val="00036A16"/>
    <w:rsid w:val="00036C45"/>
    <w:rsid w:val="00036FA7"/>
    <w:rsid w:val="00037473"/>
    <w:rsid w:val="000377E3"/>
    <w:rsid w:val="00037910"/>
    <w:rsid w:val="00037A21"/>
    <w:rsid w:val="00037F29"/>
    <w:rsid w:val="00040392"/>
    <w:rsid w:val="000404F2"/>
    <w:rsid w:val="000409BB"/>
    <w:rsid w:val="00040F0E"/>
    <w:rsid w:val="00040F7A"/>
    <w:rsid w:val="000412B7"/>
    <w:rsid w:val="000413B8"/>
    <w:rsid w:val="0004182E"/>
    <w:rsid w:val="000418C8"/>
    <w:rsid w:val="00041D14"/>
    <w:rsid w:val="00041E2B"/>
    <w:rsid w:val="00042197"/>
    <w:rsid w:val="0004258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031"/>
    <w:rsid w:val="000464A0"/>
    <w:rsid w:val="00046CD6"/>
    <w:rsid w:val="00046CE4"/>
    <w:rsid w:val="00046EC2"/>
    <w:rsid w:val="00046F8F"/>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5D80"/>
    <w:rsid w:val="0005602E"/>
    <w:rsid w:val="00056057"/>
    <w:rsid w:val="00056A56"/>
    <w:rsid w:val="000572A7"/>
    <w:rsid w:val="00057460"/>
    <w:rsid w:val="00057511"/>
    <w:rsid w:val="00057795"/>
    <w:rsid w:val="00057A34"/>
    <w:rsid w:val="00057AD4"/>
    <w:rsid w:val="00057BED"/>
    <w:rsid w:val="00057DF9"/>
    <w:rsid w:val="00057F2C"/>
    <w:rsid w:val="00057F68"/>
    <w:rsid w:val="00057F6C"/>
    <w:rsid w:val="00057FE7"/>
    <w:rsid w:val="00060407"/>
    <w:rsid w:val="00060586"/>
    <w:rsid w:val="000609A7"/>
    <w:rsid w:val="00060FDB"/>
    <w:rsid w:val="00061102"/>
    <w:rsid w:val="000612C5"/>
    <w:rsid w:val="00061579"/>
    <w:rsid w:val="00061E34"/>
    <w:rsid w:val="00062052"/>
    <w:rsid w:val="000621A9"/>
    <w:rsid w:val="00062206"/>
    <w:rsid w:val="0006263A"/>
    <w:rsid w:val="0006268E"/>
    <w:rsid w:val="00062B35"/>
    <w:rsid w:val="00062C41"/>
    <w:rsid w:val="00063485"/>
    <w:rsid w:val="00063DEB"/>
    <w:rsid w:val="00063F57"/>
    <w:rsid w:val="000641D8"/>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AB9"/>
    <w:rsid w:val="00071C6A"/>
    <w:rsid w:val="00071E9B"/>
    <w:rsid w:val="000722D2"/>
    <w:rsid w:val="000722E1"/>
    <w:rsid w:val="00072E75"/>
    <w:rsid w:val="00072EFA"/>
    <w:rsid w:val="00073785"/>
    <w:rsid w:val="00074375"/>
    <w:rsid w:val="000743A0"/>
    <w:rsid w:val="00074702"/>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3B7A"/>
    <w:rsid w:val="00084255"/>
    <w:rsid w:val="00085239"/>
    <w:rsid w:val="000855F8"/>
    <w:rsid w:val="000862BA"/>
    <w:rsid w:val="00086B50"/>
    <w:rsid w:val="00086C4D"/>
    <w:rsid w:val="00086CF2"/>
    <w:rsid w:val="00087312"/>
    <w:rsid w:val="0008731C"/>
    <w:rsid w:val="0008760B"/>
    <w:rsid w:val="00087740"/>
    <w:rsid w:val="00087881"/>
    <w:rsid w:val="00087BAB"/>
    <w:rsid w:val="00087E29"/>
    <w:rsid w:val="00087F91"/>
    <w:rsid w:val="00090573"/>
    <w:rsid w:val="00090586"/>
    <w:rsid w:val="00091714"/>
    <w:rsid w:val="00091E1C"/>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B35"/>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638"/>
    <w:rsid w:val="000A6788"/>
    <w:rsid w:val="000A6AC6"/>
    <w:rsid w:val="000A6CFE"/>
    <w:rsid w:val="000A7084"/>
    <w:rsid w:val="000A781E"/>
    <w:rsid w:val="000A7C6A"/>
    <w:rsid w:val="000A7C88"/>
    <w:rsid w:val="000A7E17"/>
    <w:rsid w:val="000B0046"/>
    <w:rsid w:val="000B02C2"/>
    <w:rsid w:val="000B06D6"/>
    <w:rsid w:val="000B081C"/>
    <w:rsid w:val="000B0822"/>
    <w:rsid w:val="000B082F"/>
    <w:rsid w:val="000B10AB"/>
    <w:rsid w:val="000B12CD"/>
    <w:rsid w:val="000B1504"/>
    <w:rsid w:val="000B17A1"/>
    <w:rsid w:val="000B1CD3"/>
    <w:rsid w:val="000B1D0D"/>
    <w:rsid w:val="000B256B"/>
    <w:rsid w:val="000B32D4"/>
    <w:rsid w:val="000B38DA"/>
    <w:rsid w:val="000B3F37"/>
    <w:rsid w:val="000B3F91"/>
    <w:rsid w:val="000B49D7"/>
    <w:rsid w:val="000B53AF"/>
    <w:rsid w:val="000B546F"/>
    <w:rsid w:val="000B5746"/>
    <w:rsid w:val="000B60B9"/>
    <w:rsid w:val="000B65BE"/>
    <w:rsid w:val="000B6620"/>
    <w:rsid w:val="000B6BDF"/>
    <w:rsid w:val="000B6DEF"/>
    <w:rsid w:val="000B6EB4"/>
    <w:rsid w:val="000B71B6"/>
    <w:rsid w:val="000B7387"/>
    <w:rsid w:val="000B76BB"/>
    <w:rsid w:val="000B7D5E"/>
    <w:rsid w:val="000C03C0"/>
    <w:rsid w:val="000C133A"/>
    <w:rsid w:val="000C186B"/>
    <w:rsid w:val="000C1AB2"/>
    <w:rsid w:val="000C1DBD"/>
    <w:rsid w:val="000C1F69"/>
    <w:rsid w:val="000C2038"/>
    <w:rsid w:val="000C2DE1"/>
    <w:rsid w:val="000C393F"/>
    <w:rsid w:val="000C3987"/>
    <w:rsid w:val="000C3DDE"/>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C7DB1"/>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BF"/>
    <w:rsid w:val="000D46EE"/>
    <w:rsid w:val="000D4ABD"/>
    <w:rsid w:val="000D4DE6"/>
    <w:rsid w:val="000D4DFF"/>
    <w:rsid w:val="000D52A0"/>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071A"/>
    <w:rsid w:val="000E12E9"/>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2CF3"/>
    <w:rsid w:val="000F34C7"/>
    <w:rsid w:val="000F389E"/>
    <w:rsid w:val="000F3B40"/>
    <w:rsid w:val="000F3FFF"/>
    <w:rsid w:val="000F42EA"/>
    <w:rsid w:val="000F4728"/>
    <w:rsid w:val="000F4CAF"/>
    <w:rsid w:val="000F4F44"/>
    <w:rsid w:val="000F4F4D"/>
    <w:rsid w:val="000F53CB"/>
    <w:rsid w:val="000F61C4"/>
    <w:rsid w:val="000F6646"/>
    <w:rsid w:val="000F6881"/>
    <w:rsid w:val="000F6C32"/>
    <w:rsid w:val="000F77C9"/>
    <w:rsid w:val="00100097"/>
    <w:rsid w:val="001000E9"/>
    <w:rsid w:val="00100169"/>
    <w:rsid w:val="00100304"/>
    <w:rsid w:val="0010067A"/>
    <w:rsid w:val="001007B0"/>
    <w:rsid w:val="00100893"/>
    <w:rsid w:val="001008F5"/>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03"/>
    <w:rsid w:val="001074D1"/>
    <w:rsid w:val="001076B8"/>
    <w:rsid w:val="001105B7"/>
    <w:rsid w:val="00110E1D"/>
    <w:rsid w:val="001115C0"/>
    <w:rsid w:val="001115F4"/>
    <w:rsid w:val="001118AA"/>
    <w:rsid w:val="00111AD9"/>
    <w:rsid w:val="00111BEE"/>
    <w:rsid w:val="00111D5B"/>
    <w:rsid w:val="00112409"/>
    <w:rsid w:val="0011253E"/>
    <w:rsid w:val="001125AC"/>
    <w:rsid w:val="00112A13"/>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149"/>
    <w:rsid w:val="00121897"/>
    <w:rsid w:val="00121D41"/>
    <w:rsid w:val="00122581"/>
    <w:rsid w:val="00122842"/>
    <w:rsid w:val="00122EB3"/>
    <w:rsid w:val="0012345C"/>
    <w:rsid w:val="001235C4"/>
    <w:rsid w:val="00123975"/>
    <w:rsid w:val="00123B4E"/>
    <w:rsid w:val="00123D62"/>
    <w:rsid w:val="00123DED"/>
    <w:rsid w:val="00123F1D"/>
    <w:rsid w:val="00124021"/>
    <w:rsid w:val="00124611"/>
    <w:rsid w:val="0012467D"/>
    <w:rsid w:val="001246EC"/>
    <w:rsid w:val="001249D7"/>
    <w:rsid w:val="00124E10"/>
    <w:rsid w:val="00125078"/>
    <w:rsid w:val="001252FE"/>
    <w:rsid w:val="001257E6"/>
    <w:rsid w:val="00126267"/>
    <w:rsid w:val="001269FA"/>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4A47"/>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185"/>
    <w:rsid w:val="00142912"/>
    <w:rsid w:val="00142E42"/>
    <w:rsid w:val="001433C9"/>
    <w:rsid w:val="0014371C"/>
    <w:rsid w:val="00143E78"/>
    <w:rsid w:val="00143FFE"/>
    <w:rsid w:val="0014471C"/>
    <w:rsid w:val="0014471E"/>
    <w:rsid w:val="001448EE"/>
    <w:rsid w:val="0014491B"/>
    <w:rsid w:val="00144B3F"/>
    <w:rsid w:val="00144E04"/>
    <w:rsid w:val="00144E1B"/>
    <w:rsid w:val="00144F77"/>
    <w:rsid w:val="001454C4"/>
    <w:rsid w:val="00145FEC"/>
    <w:rsid w:val="00146129"/>
    <w:rsid w:val="0014624C"/>
    <w:rsid w:val="0014652F"/>
    <w:rsid w:val="00146BC8"/>
    <w:rsid w:val="001472C0"/>
    <w:rsid w:val="001479F1"/>
    <w:rsid w:val="00147D65"/>
    <w:rsid w:val="00147D91"/>
    <w:rsid w:val="00150240"/>
    <w:rsid w:val="001508E1"/>
    <w:rsid w:val="00150BAF"/>
    <w:rsid w:val="00150CD5"/>
    <w:rsid w:val="00151096"/>
    <w:rsid w:val="001510B6"/>
    <w:rsid w:val="001510BE"/>
    <w:rsid w:val="001510ED"/>
    <w:rsid w:val="00151805"/>
    <w:rsid w:val="001518AA"/>
    <w:rsid w:val="001519C4"/>
    <w:rsid w:val="00152066"/>
    <w:rsid w:val="00152164"/>
    <w:rsid w:val="0015289B"/>
    <w:rsid w:val="00152A3B"/>
    <w:rsid w:val="00152A4D"/>
    <w:rsid w:val="00152F77"/>
    <w:rsid w:val="00153021"/>
    <w:rsid w:val="001531FD"/>
    <w:rsid w:val="0015347E"/>
    <w:rsid w:val="00153781"/>
    <w:rsid w:val="00153A48"/>
    <w:rsid w:val="00153A6B"/>
    <w:rsid w:val="00153EEF"/>
    <w:rsid w:val="00153F29"/>
    <w:rsid w:val="001544AB"/>
    <w:rsid w:val="00154A3C"/>
    <w:rsid w:val="00154B50"/>
    <w:rsid w:val="00155D8C"/>
    <w:rsid w:val="00155F7A"/>
    <w:rsid w:val="00156260"/>
    <w:rsid w:val="00156439"/>
    <w:rsid w:val="0015674F"/>
    <w:rsid w:val="00156CB0"/>
    <w:rsid w:val="001600A8"/>
    <w:rsid w:val="0016019C"/>
    <w:rsid w:val="00160674"/>
    <w:rsid w:val="00160786"/>
    <w:rsid w:val="00160C0C"/>
    <w:rsid w:val="00160EDD"/>
    <w:rsid w:val="001618A3"/>
    <w:rsid w:val="00162262"/>
    <w:rsid w:val="00162BD5"/>
    <w:rsid w:val="00162CF1"/>
    <w:rsid w:val="00162F82"/>
    <w:rsid w:val="00163027"/>
    <w:rsid w:val="001630E4"/>
    <w:rsid w:val="001639BC"/>
    <w:rsid w:val="00163A5F"/>
    <w:rsid w:val="00163AFC"/>
    <w:rsid w:val="00164646"/>
    <w:rsid w:val="001647FA"/>
    <w:rsid w:val="0016498D"/>
    <w:rsid w:val="001649D4"/>
    <w:rsid w:val="00165089"/>
    <w:rsid w:val="00165137"/>
    <w:rsid w:val="00165B08"/>
    <w:rsid w:val="0016634F"/>
    <w:rsid w:val="001669F9"/>
    <w:rsid w:val="0016700E"/>
    <w:rsid w:val="0016711A"/>
    <w:rsid w:val="0016716D"/>
    <w:rsid w:val="0016764C"/>
    <w:rsid w:val="00167709"/>
    <w:rsid w:val="00170397"/>
    <w:rsid w:val="00170680"/>
    <w:rsid w:val="001706E4"/>
    <w:rsid w:val="001708D0"/>
    <w:rsid w:val="001709B5"/>
    <w:rsid w:val="00170AC3"/>
    <w:rsid w:val="00170AC7"/>
    <w:rsid w:val="00170EF0"/>
    <w:rsid w:val="00171070"/>
    <w:rsid w:val="00171923"/>
    <w:rsid w:val="00171944"/>
    <w:rsid w:val="00171D7E"/>
    <w:rsid w:val="00171D9F"/>
    <w:rsid w:val="00171F14"/>
    <w:rsid w:val="0017226B"/>
    <w:rsid w:val="00172903"/>
    <w:rsid w:val="001729E1"/>
    <w:rsid w:val="00172B61"/>
    <w:rsid w:val="00172C20"/>
    <w:rsid w:val="00173869"/>
    <w:rsid w:val="001738A5"/>
    <w:rsid w:val="00173A00"/>
    <w:rsid w:val="001742C1"/>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58A"/>
    <w:rsid w:val="001806BE"/>
    <w:rsid w:val="00180E60"/>
    <w:rsid w:val="001810E1"/>
    <w:rsid w:val="0018123F"/>
    <w:rsid w:val="001817BA"/>
    <w:rsid w:val="00181B3A"/>
    <w:rsid w:val="00181F92"/>
    <w:rsid w:val="001820B2"/>
    <w:rsid w:val="001821E9"/>
    <w:rsid w:val="00182608"/>
    <w:rsid w:val="0018287F"/>
    <w:rsid w:val="00182A47"/>
    <w:rsid w:val="00182E75"/>
    <w:rsid w:val="001833EA"/>
    <w:rsid w:val="001836DF"/>
    <w:rsid w:val="00183CC6"/>
    <w:rsid w:val="00183D8A"/>
    <w:rsid w:val="00183E3A"/>
    <w:rsid w:val="00183E8B"/>
    <w:rsid w:val="00183F11"/>
    <w:rsid w:val="0018402F"/>
    <w:rsid w:val="001840F5"/>
    <w:rsid w:val="001844CC"/>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2D1"/>
    <w:rsid w:val="00191727"/>
    <w:rsid w:val="00191A2B"/>
    <w:rsid w:val="00191EBF"/>
    <w:rsid w:val="00192237"/>
    <w:rsid w:val="001925E5"/>
    <w:rsid w:val="00192D98"/>
    <w:rsid w:val="00192F24"/>
    <w:rsid w:val="00193610"/>
    <w:rsid w:val="00193987"/>
    <w:rsid w:val="00195459"/>
    <w:rsid w:val="00195730"/>
    <w:rsid w:val="0019573B"/>
    <w:rsid w:val="0019592C"/>
    <w:rsid w:val="00195D7B"/>
    <w:rsid w:val="00196085"/>
    <w:rsid w:val="00196A48"/>
    <w:rsid w:val="00196B90"/>
    <w:rsid w:val="00196FF4"/>
    <w:rsid w:val="0019734F"/>
    <w:rsid w:val="0019787E"/>
    <w:rsid w:val="00197AFF"/>
    <w:rsid w:val="001A0303"/>
    <w:rsid w:val="001A032E"/>
    <w:rsid w:val="001A0421"/>
    <w:rsid w:val="001A0437"/>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38"/>
    <w:rsid w:val="001A4F86"/>
    <w:rsid w:val="001A5174"/>
    <w:rsid w:val="001A5AE3"/>
    <w:rsid w:val="001A605E"/>
    <w:rsid w:val="001A61A0"/>
    <w:rsid w:val="001A628F"/>
    <w:rsid w:val="001A678E"/>
    <w:rsid w:val="001A694D"/>
    <w:rsid w:val="001A6ADA"/>
    <w:rsid w:val="001A6AFE"/>
    <w:rsid w:val="001A6F38"/>
    <w:rsid w:val="001A706D"/>
    <w:rsid w:val="001A70CA"/>
    <w:rsid w:val="001A71EB"/>
    <w:rsid w:val="001A72EE"/>
    <w:rsid w:val="001A7912"/>
    <w:rsid w:val="001A7924"/>
    <w:rsid w:val="001A792D"/>
    <w:rsid w:val="001A7A8F"/>
    <w:rsid w:val="001A7BF4"/>
    <w:rsid w:val="001A7C23"/>
    <w:rsid w:val="001A7CBD"/>
    <w:rsid w:val="001A7E72"/>
    <w:rsid w:val="001A7F66"/>
    <w:rsid w:val="001B00B2"/>
    <w:rsid w:val="001B0149"/>
    <w:rsid w:val="001B0163"/>
    <w:rsid w:val="001B0251"/>
    <w:rsid w:val="001B025C"/>
    <w:rsid w:val="001B0F1F"/>
    <w:rsid w:val="001B1565"/>
    <w:rsid w:val="001B1C43"/>
    <w:rsid w:val="001B1F17"/>
    <w:rsid w:val="001B1F29"/>
    <w:rsid w:val="001B2085"/>
    <w:rsid w:val="001B26EE"/>
    <w:rsid w:val="001B28E0"/>
    <w:rsid w:val="001B2993"/>
    <w:rsid w:val="001B3754"/>
    <w:rsid w:val="001B414F"/>
    <w:rsid w:val="001B4618"/>
    <w:rsid w:val="001B5332"/>
    <w:rsid w:val="001B53B3"/>
    <w:rsid w:val="001B53B8"/>
    <w:rsid w:val="001B54E9"/>
    <w:rsid w:val="001B5F67"/>
    <w:rsid w:val="001B6488"/>
    <w:rsid w:val="001B67BB"/>
    <w:rsid w:val="001B6C77"/>
    <w:rsid w:val="001B6D66"/>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6B7F"/>
    <w:rsid w:val="001C7185"/>
    <w:rsid w:val="001C745A"/>
    <w:rsid w:val="001C7700"/>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16C"/>
    <w:rsid w:val="001D57BC"/>
    <w:rsid w:val="001D5B3C"/>
    <w:rsid w:val="001D6347"/>
    <w:rsid w:val="001D6E61"/>
    <w:rsid w:val="001D6F0A"/>
    <w:rsid w:val="001D6F30"/>
    <w:rsid w:val="001D7260"/>
    <w:rsid w:val="001D7816"/>
    <w:rsid w:val="001D79D8"/>
    <w:rsid w:val="001D7B96"/>
    <w:rsid w:val="001D7FE2"/>
    <w:rsid w:val="001E03E3"/>
    <w:rsid w:val="001E0427"/>
    <w:rsid w:val="001E09F4"/>
    <w:rsid w:val="001E0A73"/>
    <w:rsid w:val="001E111F"/>
    <w:rsid w:val="001E1284"/>
    <w:rsid w:val="001E13E0"/>
    <w:rsid w:val="001E1524"/>
    <w:rsid w:val="001E195A"/>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0B4"/>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2B2"/>
    <w:rsid w:val="001F14EC"/>
    <w:rsid w:val="001F16FD"/>
    <w:rsid w:val="001F1B1E"/>
    <w:rsid w:val="001F1DFA"/>
    <w:rsid w:val="001F1E98"/>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6BD"/>
    <w:rsid w:val="001F6BE7"/>
    <w:rsid w:val="001F6E45"/>
    <w:rsid w:val="001F70CC"/>
    <w:rsid w:val="001F7317"/>
    <w:rsid w:val="001F798D"/>
    <w:rsid w:val="001F7DD6"/>
    <w:rsid w:val="002000F2"/>
    <w:rsid w:val="002000FC"/>
    <w:rsid w:val="002008A5"/>
    <w:rsid w:val="00200A92"/>
    <w:rsid w:val="00200BF9"/>
    <w:rsid w:val="0020176C"/>
    <w:rsid w:val="00201C7E"/>
    <w:rsid w:val="00201D65"/>
    <w:rsid w:val="00201D85"/>
    <w:rsid w:val="00202201"/>
    <w:rsid w:val="00202D2E"/>
    <w:rsid w:val="00203053"/>
    <w:rsid w:val="00203159"/>
    <w:rsid w:val="00203A6E"/>
    <w:rsid w:val="00203F00"/>
    <w:rsid w:val="00203F5C"/>
    <w:rsid w:val="002042EA"/>
    <w:rsid w:val="002047DE"/>
    <w:rsid w:val="00204A5A"/>
    <w:rsid w:val="00204C12"/>
    <w:rsid w:val="00204EF9"/>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416"/>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4A1"/>
    <w:rsid w:val="002125B4"/>
    <w:rsid w:val="00212816"/>
    <w:rsid w:val="0021281B"/>
    <w:rsid w:val="0021285F"/>
    <w:rsid w:val="00212B6F"/>
    <w:rsid w:val="00212D30"/>
    <w:rsid w:val="002130BD"/>
    <w:rsid w:val="00213161"/>
    <w:rsid w:val="00213851"/>
    <w:rsid w:val="00213AB1"/>
    <w:rsid w:val="00214496"/>
    <w:rsid w:val="00214E0D"/>
    <w:rsid w:val="00214FB9"/>
    <w:rsid w:val="0021586D"/>
    <w:rsid w:val="00215BB3"/>
    <w:rsid w:val="00216286"/>
    <w:rsid w:val="002162EA"/>
    <w:rsid w:val="002165F9"/>
    <w:rsid w:val="00216685"/>
    <w:rsid w:val="0021688A"/>
    <w:rsid w:val="00216948"/>
    <w:rsid w:val="00216A04"/>
    <w:rsid w:val="00216B17"/>
    <w:rsid w:val="00216BBF"/>
    <w:rsid w:val="00217135"/>
    <w:rsid w:val="0021737B"/>
    <w:rsid w:val="0021759C"/>
    <w:rsid w:val="00217CE8"/>
    <w:rsid w:val="00217D32"/>
    <w:rsid w:val="002202EC"/>
    <w:rsid w:val="002204ED"/>
    <w:rsid w:val="00220E92"/>
    <w:rsid w:val="002211DD"/>
    <w:rsid w:val="0022135D"/>
    <w:rsid w:val="002213C4"/>
    <w:rsid w:val="0022193F"/>
    <w:rsid w:val="0022226B"/>
    <w:rsid w:val="002222A4"/>
    <w:rsid w:val="002232D1"/>
    <w:rsid w:val="0022337A"/>
    <w:rsid w:val="00223410"/>
    <w:rsid w:val="00223833"/>
    <w:rsid w:val="00223ACD"/>
    <w:rsid w:val="00223ADC"/>
    <w:rsid w:val="00223F34"/>
    <w:rsid w:val="002241C9"/>
    <w:rsid w:val="00224A9B"/>
    <w:rsid w:val="00224C25"/>
    <w:rsid w:val="00224FD9"/>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0C82"/>
    <w:rsid w:val="00230E9D"/>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359"/>
    <w:rsid w:val="002364F0"/>
    <w:rsid w:val="00236AAC"/>
    <w:rsid w:val="00236F55"/>
    <w:rsid w:val="00236F71"/>
    <w:rsid w:val="002373FC"/>
    <w:rsid w:val="0023776F"/>
    <w:rsid w:val="00237C6F"/>
    <w:rsid w:val="00237D22"/>
    <w:rsid w:val="002401EF"/>
    <w:rsid w:val="00240478"/>
    <w:rsid w:val="00240AE1"/>
    <w:rsid w:val="00240B7D"/>
    <w:rsid w:val="00240BE4"/>
    <w:rsid w:val="00240BFE"/>
    <w:rsid w:val="00240E0A"/>
    <w:rsid w:val="00240F76"/>
    <w:rsid w:val="0024103F"/>
    <w:rsid w:val="00241051"/>
    <w:rsid w:val="0024174E"/>
    <w:rsid w:val="00241C7B"/>
    <w:rsid w:val="00241FA4"/>
    <w:rsid w:val="002421F2"/>
    <w:rsid w:val="00242B2A"/>
    <w:rsid w:val="00242BC5"/>
    <w:rsid w:val="00242CAE"/>
    <w:rsid w:val="002433D6"/>
    <w:rsid w:val="0024381F"/>
    <w:rsid w:val="00243ACD"/>
    <w:rsid w:val="00243DCC"/>
    <w:rsid w:val="002443C2"/>
    <w:rsid w:val="002444C4"/>
    <w:rsid w:val="00244606"/>
    <w:rsid w:val="002446BC"/>
    <w:rsid w:val="00244924"/>
    <w:rsid w:val="00244961"/>
    <w:rsid w:val="00244AC2"/>
    <w:rsid w:val="00244E6D"/>
    <w:rsid w:val="00244F73"/>
    <w:rsid w:val="0024534B"/>
    <w:rsid w:val="00245492"/>
    <w:rsid w:val="00245A41"/>
    <w:rsid w:val="00245B70"/>
    <w:rsid w:val="00245D7D"/>
    <w:rsid w:val="00245E39"/>
    <w:rsid w:val="00245FBA"/>
    <w:rsid w:val="002460C3"/>
    <w:rsid w:val="00246BBE"/>
    <w:rsid w:val="00246C52"/>
    <w:rsid w:val="00246EB6"/>
    <w:rsid w:val="00247090"/>
    <w:rsid w:val="002471AB"/>
    <w:rsid w:val="0024785A"/>
    <w:rsid w:val="00247C33"/>
    <w:rsid w:val="00247C82"/>
    <w:rsid w:val="00247D8E"/>
    <w:rsid w:val="00247DD1"/>
    <w:rsid w:val="00250428"/>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1B6"/>
    <w:rsid w:val="00254D76"/>
    <w:rsid w:val="00254F30"/>
    <w:rsid w:val="00255C71"/>
    <w:rsid w:val="00255FCB"/>
    <w:rsid w:val="00256F02"/>
    <w:rsid w:val="002571C8"/>
    <w:rsid w:val="002572F1"/>
    <w:rsid w:val="00257A62"/>
    <w:rsid w:val="00257C3F"/>
    <w:rsid w:val="00260156"/>
    <w:rsid w:val="0026075E"/>
    <w:rsid w:val="00260FAD"/>
    <w:rsid w:val="002612A1"/>
    <w:rsid w:val="00261D05"/>
    <w:rsid w:val="002621E1"/>
    <w:rsid w:val="002623AC"/>
    <w:rsid w:val="00262691"/>
    <w:rsid w:val="00262979"/>
    <w:rsid w:val="00262CEB"/>
    <w:rsid w:val="00262E39"/>
    <w:rsid w:val="00262E69"/>
    <w:rsid w:val="00263038"/>
    <w:rsid w:val="00263172"/>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93E"/>
    <w:rsid w:val="00270C63"/>
    <w:rsid w:val="00270C98"/>
    <w:rsid w:val="00270E57"/>
    <w:rsid w:val="00271738"/>
    <w:rsid w:val="0027193C"/>
    <w:rsid w:val="00271B1E"/>
    <w:rsid w:val="00271EEF"/>
    <w:rsid w:val="0027242C"/>
    <w:rsid w:val="00272474"/>
    <w:rsid w:val="00272A98"/>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2B2E"/>
    <w:rsid w:val="00283181"/>
    <w:rsid w:val="002835A5"/>
    <w:rsid w:val="002836DC"/>
    <w:rsid w:val="00283D6B"/>
    <w:rsid w:val="00283FAC"/>
    <w:rsid w:val="002841B7"/>
    <w:rsid w:val="00284E7F"/>
    <w:rsid w:val="00285520"/>
    <w:rsid w:val="00285894"/>
    <w:rsid w:val="00285E28"/>
    <w:rsid w:val="00286487"/>
    <w:rsid w:val="00286631"/>
    <w:rsid w:val="002869DC"/>
    <w:rsid w:val="00286B14"/>
    <w:rsid w:val="00286EE1"/>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48C"/>
    <w:rsid w:val="00295539"/>
    <w:rsid w:val="00295874"/>
    <w:rsid w:val="00295F08"/>
    <w:rsid w:val="00295F1C"/>
    <w:rsid w:val="00296340"/>
    <w:rsid w:val="0029636B"/>
    <w:rsid w:val="002963EC"/>
    <w:rsid w:val="002965C5"/>
    <w:rsid w:val="00296E63"/>
    <w:rsid w:val="00296FD8"/>
    <w:rsid w:val="0029702A"/>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E28"/>
    <w:rsid w:val="002A3FFB"/>
    <w:rsid w:val="002A4102"/>
    <w:rsid w:val="002A4918"/>
    <w:rsid w:val="002A4E20"/>
    <w:rsid w:val="002A523D"/>
    <w:rsid w:val="002A5488"/>
    <w:rsid w:val="002A5F9A"/>
    <w:rsid w:val="002A5FC1"/>
    <w:rsid w:val="002A60B6"/>
    <w:rsid w:val="002A6D6C"/>
    <w:rsid w:val="002A732C"/>
    <w:rsid w:val="002A7336"/>
    <w:rsid w:val="002A75C0"/>
    <w:rsid w:val="002A7A6A"/>
    <w:rsid w:val="002A7AB4"/>
    <w:rsid w:val="002A7B72"/>
    <w:rsid w:val="002B05BE"/>
    <w:rsid w:val="002B07BF"/>
    <w:rsid w:val="002B0805"/>
    <w:rsid w:val="002B0969"/>
    <w:rsid w:val="002B0B01"/>
    <w:rsid w:val="002B0C99"/>
    <w:rsid w:val="002B0ED1"/>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00A"/>
    <w:rsid w:val="002B5767"/>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098"/>
    <w:rsid w:val="002C52C6"/>
    <w:rsid w:val="002C5448"/>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3A5"/>
    <w:rsid w:val="002D2B4E"/>
    <w:rsid w:val="002D33C8"/>
    <w:rsid w:val="002D3968"/>
    <w:rsid w:val="002D425A"/>
    <w:rsid w:val="002D4322"/>
    <w:rsid w:val="002D4A54"/>
    <w:rsid w:val="002D4D90"/>
    <w:rsid w:val="002D4E13"/>
    <w:rsid w:val="002D4E37"/>
    <w:rsid w:val="002D520F"/>
    <w:rsid w:val="002D5297"/>
    <w:rsid w:val="002D52E0"/>
    <w:rsid w:val="002D5631"/>
    <w:rsid w:val="002D5DEA"/>
    <w:rsid w:val="002D5E81"/>
    <w:rsid w:val="002D6127"/>
    <w:rsid w:val="002D68C3"/>
    <w:rsid w:val="002D6B52"/>
    <w:rsid w:val="002D6C69"/>
    <w:rsid w:val="002D772F"/>
    <w:rsid w:val="002E018E"/>
    <w:rsid w:val="002E04F0"/>
    <w:rsid w:val="002E0912"/>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4B"/>
    <w:rsid w:val="002E58E1"/>
    <w:rsid w:val="002E5AA9"/>
    <w:rsid w:val="002E5BDD"/>
    <w:rsid w:val="002E5C56"/>
    <w:rsid w:val="002E5FE6"/>
    <w:rsid w:val="002E6365"/>
    <w:rsid w:val="002E679D"/>
    <w:rsid w:val="002E71A7"/>
    <w:rsid w:val="002E7321"/>
    <w:rsid w:val="002E7796"/>
    <w:rsid w:val="002E7894"/>
    <w:rsid w:val="002F0045"/>
    <w:rsid w:val="002F00F0"/>
    <w:rsid w:val="002F025B"/>
    <w:rsid w:val="002F0684"/>
    <w:rsid w:val="002F0ADB"/>
    <w:rsid w:val="002F0FC8"/>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292C"/>
    <w:rsid w:val="0030361B"/>
    <w:rsid w:val="00303FB7"/>
    <w:rsid w:val="00304157"/>
    <w:rsid w:val="003043F4"/>
    <w:rsid w:val="00304549"/>
    <w:rsid w:val="00304AC5"/>
    <w:rsid w:val="00304FCA"/>
    <w:rsid w:val="00305BEE"/>
    <w:rsid w:val="003065FB"/>
    <w:rsid w:val="00306FF6"/>
    <w:rsid w:val="00307B27"/>
    <w:rsid w:val="00307ED8"/>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4E1A"/>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41C"/>
    <w:rsid w:val="00336780"/>
    <w:rsid w:val="003367C5"/>
    <w:rsid w:val="003370D3"/>
    <w:rsid w:val="0033793F"/>
    <w:rsid w:val="00337C71"/>
    <w:rsid w:val="00340E16"/>
    <w:rsid w:val="00340E58"/>
    <w:rsid w:val="00341087"/>
    <w:rsid w:val="003415E9"/>
    <w:rsid w:val="00341CDF"/>
    <w:rsid w:val="003421F6"/>
    <w:rsid w:val="0034243C"/>
    <w:rsid w:val="0034246D"/>
    <w:rsid w:val="003426DE"/>
    <w:rsid w:val="00342DF8"/>
    <w:rsid w:val="0034305B"/>
    <w:rsid w:val="0034306C"/>
    <w:rsid w:val="003430E0"/>
    <w:rsid w:val="00343752"/>
    <w:rsid w:val="00343C24"/>
    <w:rsid w:val="00344725"/>
    <w:rsid w:val="0034511B"/>
    <w:rsid w:val="0034605D"/>
    <w:rsid w:val="003471DC"/>
    <w:rsid w:val="0034722F"/>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53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5D66"/>
    <w:rsid w:val="0035602B"/>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392"/>
    <w:rsid w:val="00364646"/>
    <w:rsid w:val="003646D9"/>
    <w:rsid w:val="00364A63"/>
    <w:rsid w:val="0036567B"/>
    <w:rsid w:val="00365C4C"/>
    <w:rsid w:val="0036661E"/>
    <w:rsid w:val="00367D2F"/>
    <w:rsid w:val="003700A7"/>
    <w:rsid w:val="00370285"/>
    <w:rsid w:val="00370378"/>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DB6"/>
    <w:rsid w:val="00372FD7"/>
    <w:rsid w:val="00373E10"/>
    <w:rsid w:val="00373F2C"/>
    <w:rsid w:val="0037406C"/>
    <w:rsid w:val="0037408C"/>
    <w:rsid w:val="003741D2"/>
    <w:rsid w:val="003744CB"/>
    <w:rsid w:val="00374804"/>
    <w:rsid w:val="00374F06"/>
    <w:rsid w:val="00374F99"/>
    <w:rsid w:val="00375FFC"/>
    <w:rsid w:val="003761B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4F9E"/>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0EB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482"/>
    <w:rsid w:val="003956CC"/>
    <w:rsid w:val="003956FE"/>
    <w:rsid w:val="0039598F"/>
    <w:rsid w:val="003960D5"/>
    <w:rsid w:val="0039610F"/>
    <w:rsid w:val="0039665F"/>
    <w:rsid w:val="003978B8"/>
    <w:rsid w:val="00397B96"/>
    <w:rsid w:val="00397C89"/>
    <w:rsid w:val="003A0311"/>
    <w:rsid w:val="003A0370"/>
    <w:rsid w:val="003A0736"/>
    <w:rsid w:val="003A07F5"/>
    <w:rsid w:val="003A1135"/>
    <w:rsid w:val="003A1341"/>
    <w:rsid w:val="003A14E7"/>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A1F"/>
    <w:rsid w:val="003A4E82"/>
    <w:rsid w:val="003A590E"/>
    <w:rsid w:val="003A5AF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AE2"/>
    <w:rsid w:val="003B2B79"/>
    <w:rsid w:val="003B3A1F"/>
    <w:rsid w:val="003B4482"/>
    <w:rsid w:val="003B4C99"/>
    <w:rsid w:val="003B4FC5"/>
    <w:rsid w:val="003B570F"/>
    <w:rsid w:val="003B5B57"/>
    <w:rsid w:val="003B5B7E"/>
    <w:rsid w:val="003B5E30"/>
    <w:rsid w:val="003B6194"/>
    <w:rsid w:val="003B6E09"/>
    <w:rsid w:val="003B6E3C"/>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7C"/>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215"/>
    <w:rsid w:val="003D3504"/>
    <w:rsid w:val="003D37EF"/>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C2"/>
    <w:rsid w:val="003E1CF4"/>
    <w:rsid w:val="003E240A"/>
    <w:rsid w:val="003E2BF4"/>
    <w:rsid w:val="003E300D"/>
    <w:rsid w:val="003E34E1"/>
    <w:rsid w:val="003E3524"/>
    <w:rsid w:val="003E3C5B"/>
    <w:rsid w:val="003E3D11"/>
    <w:rsid w:val="003E3F28"/>
    <w:rsid w:val="003E3F61"/>
    <w:rsid w:val="003E40C9"/>
    <w:rsid w:val="003E4416"/>
    <w:rsid w:val="003E446C"/>
    <w:rsid w:val="003E4A25"/>
    <w:rsid w:val="003E4CDB"/>
    <w:rsid w:val="003E52EB"/>
    <w:rsid w:val="003E53D7"/>
    <w:rsid w:val="003E62BB"/>
    <w:rsid w:val="003E6592"/>
    <w:rsid w:val="003E697A"/>
    <w:rsid w:val="003E6AEE"/>
    <w:rsid w:val="003E6F27"/>
    <w:rsid w:val="003E703E"/>
    <w:rsid w:val="003E73BC"/>
    <w:rsid w:val="003E7A07"/>
    <w:rsid w:val="003E7A1C"/>
    <w:rsid w:val="003F0498"/>
    <w:rsid w:val="003F0563"/>
    <w:rsid w:val="003F0656"/>
    <w:rsid w:val="003F06AB"/>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72A"/>
    <w:rsid w:val="003F586D"/>
    <w:rsid w:val="003F60EF"/>
    <w:rsid w:val="003F62B4"/>
    <w:rsid w:val="003F6338"/>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D31"/>
    <w:rsid w:val="00402F2C"/>
    <w:rsid w:val="00402F5C"/>
    <w:rsid w:val="0040303D"/>
    <w:rsid w:val="00403443"/>
    <w:rsid w:val="0040379F"/>
    <w:rsid w:val="00403805"/>
    <w:rsid w:val="00403824"/>
    <w:rsid w:val="00403F25"/>
    <w:rsid w:val="0040495B"/>
    <w:rsid w:val="00404AE9"/>
    <w:rsid w:val="00404D5E"/>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1ABC"/>
    <w:rsid w:val="00411CF9"/>
    <w:rsid w:val="00412624"/>
    <w:rsid w:val="00412697"/>
    <w:rsid w:val="00412F8D"/>
    <w:rsid w:val="00412FE8"/>
    <w:rsid w:val="00413369"/>
    <w:rsid w:val="00413451"/>
    <w:rsid w:val="00413ED7"/>
    <w:rsid w:val="00414129"/>
    <w:rsid w:val="0041421B"/>
    <w:rsid w:val="004145AE"/>
    <w:rsid w:val="0041577E"/>
    <w:rsid w:val="004157F6"/>
    <w:rsid w:val="004159D3"/>
    <w:rsid w:val="00415A14"/>
    <w:rsid w:val="00415D63"/>
    <w:rsid w:val="0041616C"/>
    <w:rsid w:val="00416A66"/>
    <w:rsid w:val="00416DCB"/>
    <w:rsid w:val="0041707C"/>
    <w:rsid w:val="00417678"/>
    <w:rsid w:val="00417E16"/>
    <w:rsid w:val="00420126"/>
    <w:rsid w:val="004203CF"/>
    <w:rsid w:val="004203F8"/>
    <w:rsid w:val="004205A7"/>
    <w:rsid w:val="00420755"/>
    <w:rsid w:val="00420CB7"/>
    <w:rsid w:val="00420F26"/>
    <w:rsid w:val="00421078"/>
    <w:rsid w:val="0042110F"/>
    <w:rsid w:val="004212B5"/>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652"/>
    <w:rsid w:val="00425C97"/>
    <w:rsid w:val="00425FFD"/>
    <w:rsid w:val="004262F8"/>
    <w:rsid w:val="00426442"/>
    <w:rsid w:val="0042654A"/>
    <w:rsid w:val="00426A93"/>
    <w:rsid w:val="00426DFA"/>
    <w:rsid w:val="004276E3"/>
    <w:rsid w:val="004279ED"/>
    <w:rsid w:val="00427E67"/>
    <w:rsid w:val="00430178"/>
    <w:rsid w:val="00430495"/>
    <w:rsid w:val="00430680"/>
    <w:rsid w:val="004306CA"/>
    <w:rsid w:val="00430773"/>
    <w:rsid w:val="00430A72"/>
    <w:rsid w:val="004314E7"/>
    <w:rsid w:val="0043153B"/>
    <w:rsid w:val="0043189C"/>
    <w:rsid w:val="00431CB1"/>
    <w:rsid w:val="00431DB5"/>
    <w:rsid w:val="00431F2F"/>
    <w:rsid w:val="00432300"/>
    <w:rsid w:val="0043270B"/>
    <w:rsid w:val="00432780"/>
    <w:rsid w:val="00432DB9"/>
    <w:rsid w:val="00432E64"/>
    <w:rsid w:val="00432F8F"/>
    <w:rsid w:val="00432F9E"/>
    <w:rsid w:val="00433106"/>
    <w:rsid w:val="00433C67"/>
    <w:rsid w:val="00433C6F"/>
    <w:rsid w:val="00434583"/>
    <w:rsid w:val="00434594"/>
    <w:rsid w:val="00434754"/>
    <w:rsid w:val="004347CE"/>
    <w:rsid w:val="0043480E"/>
    <w:rsid w:val="00434A45"/>
    <w:rsid w:val="00434D46"/>
    <w:rsid w:val="00435248"/>
    <w:rsid w:val="004353C1"/>
    <w:rsid w:val="0043542F"/>
    <w:rsid w:val="004355EB"/>
    <w:rsid w:val="00435602"/>
    <w:rsid w:val="004356FA"/>
    <w:rsid w:val="00435934"/>
    <w:rsid w:val="00435A07"/>
    <w:rsid w:val="00435BEA"/>
    <w:rsid w:val="00435CCF"/>
    <w:rsid w:val="00436A3B"/>
    <w:rsid w:val="00437027"/>
    <w:rsid w:val="004371AB"/>
    <w:rsid w:val="004375F2"/>
    <w:rsid w:val="00437BC7"/>
    <w:rsid w:val="004402A7"/>
    <w:rsid w:val="0044035D"/>
    <w:rsid w:val="00440EA5"/>
    <w:rsid w:val="00441282"/>
    <w:rsid w:val="0044131C"/>
    <w:rsid w:val="0044142F"/>
    <w:rsid w:val="004417B9"/>
    <w:rsid w:val="004425C2"/>
    <w:rsid w:val="00442649"/>
    <w:rsid w:val="00442824"/>
    <w:rsid w:val="00442FFB"/>
    <w:rsid w:val="004430FD"/>
    <w:rsid w:val="0044367F"/>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0F22"/>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265"/>
    <w:rsid w:val="0045543D"/>
    <w:rsid w:val="00455C09"/>
    <w:rsid w:val="00455D61"/>
    <w:rsid w:val="00456114"/>
    <w:rsid w:val="0045655E"/>
    <w:rsid w:val="00456971"/>
    <w:rsid w:val="00456B9B"/>
    <w:rsid w:val="00457075"/>
    <w:rsid w:val="0045742D"/>
    <w:rsid w:val="00457C5E"/>
    <w:rsid w:val="0046026D"/>
    <w:rsid w:val="0046027A"/>
    <w:rsid w:val="004602A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DBE"/>
    <w:rsid w:val="00462EB9"/>
    <w:rsid w:val="00462FC4"/>
    <w:rsid w:val="00463448"/>
    <w:rsid w:val="0046434B"/>
    <w:rsid w:val="00464513"/>
    <w:rsid w:val="00464919"/>
    <w:rsid w:val="00464EE0"/>
    <w:rsid w:val="004651BB"/>
    <w:rsid w:val="00465461"/>
    <w:rsid w:val="00465467"/>
    <w:rsid w:val="00465573"/>
    <w:rsid w:val="004658C3"/>
    <w:rsid w:val="00465EB3"/>
    <w:rsid w:val="00465FA0"/>
    <w:rsid w:val="0046645E"/>
    <w:rsid w:val="00466EA8"/>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9AD"/>
    <w:rsid w:val="00472ACB"/>
    <w:rsid w:val="0047303A"/>
    <w:rsid w:val="00473CA1"/>
    <w:rsid w:val="00473F5F"/>
    <w:rsid w:val="0047410D"/>
    <w:rsid w:val="00474FB4"/>
    <w:rsid w:val="004750FD"/>
    <w:rsid w:val="00475131"/>
    <w:rsid w:val="00475260"/>
    <w:rsid w:val="004753E3"/>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1FEC"/>
    <w:rsid w:val="00482389"/>
    <w:rsid w:val="00482943"/>
    <w:rsid w:val="00482ADC"/>
    <w:rsid w:val="00482B1F"/>
    <w:rsid w:val="00482BAD"/>
    <w:rsid w:val="00482CF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3DA"/>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852"/>
    <w:rsid w:val="00493A85"/>
    <w:rsid w:val="00493D08"/>
    <w:rsid w:val="00494E1E"/>
    <w:rsid w:val="00494E75"/>
    <w:rsid w:val="00495071"/>
    <w:rsid w:val="00495227"/>
    <w:rsid w:val="00495E54"/>
    <w:rsid w:val="004961DB"/>
    <w:rsid w:val="0049653E"/>
    <w:rsid w:val="00496BEF"/>
    <w:rsid w:val="00496CD5"/>
    <w:rsid w:val="0049792C"/>
    <w:rsid w:val="0049796F"/>
    <w:rsid w:val="004A01E1"/>
    <w:rsid w:val="004A046D"/>
    <w:rsid w:val="004A0A75"/>
    <w:rsid w:val="004A0B9B"/>
    <w:rsid w:val="004A0C22"/>
    <w:rsid w:val="004A0E00"/>
    <w:rsid w:val="004A15F7"/>
    <w:rsid w:val="004A1600"/>
    <w:rsid w:val="004A1B20"/>
    <w:rsid w:val="004A201F"/>
    <w:rsid w:val="004A2147"/>
    <w:rsid w:val="004A23B8"/>
    <w:rsid w:val="004A23C0"/>
    <w:rsid w:val="004A28D4"/>
    <w:rsid w:val="004A2908"/>
    <w:rsid w:val="004A2B3D"/>
    <w:rsid w:val="004A2BE1"/>
    <w:rsid w:val="004A2E44"/>
    <w:rsid w:val="004A30F7"/>
    <w:rsid w:val="004A366E"/>
    <w:rsid w:val="004A36C0"/>
    <w:rsid w:val="004A3AA3"/>
    <w:rsid w:val="004A3AFA"/>
    <w:rsid w:val="004A4247"/>
    <w:rsid w:val="004A4542"/>
    <w:rsid w:val="004A4635"/>
    <w:rsid w:val="004A4900"/>
    <w:rsid w:val="004A4D38"/>
    <w:rsid w:val="004A4D48"/>
    <w:rsid w:val="004A4E03"/>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0C4D"/>
    <w:rsid w:val="004B1313"/>
    <w:rsid w:val="004B1421"/>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821"/>
    <w:rsid w:val="004B6FFB"/>
    <w:rsid w:val="004B72CB"/>
    <w:rsid w:val="004B7778"/>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299"/>
    <w:rsid w:val="004C3472"/>
    <w:rsid w:val="004C34A2"/>
    <w:rsid w:val="004C34E8"/>
    <w:rsid w:val="004C373A"/>
    <w:rsid w:val="004C37C4"/>
    <w:rsid w:val="004C3C51"/>
    <w:rsid w:val="004C40A0"/>
    <w:rsid w:val="004C4384"/>
    <w:rsid w:val="004C47FE"/>
    <w:rsid w:val="004C4BCE"/>
    <w:rsid w:val="004C4BF3"/>
    <w:rsid w:val="004C4F33"/>
    <w:rsid w:val="004C521E"/>
    <w:rsid w:val="004C58C0"/>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067"/>
    <w:rsid w:val="004D478C"/>
    <w:rsid w:val="004D4882"/>
    <w:rsid w:val="004D4968"/>
    <w:rsid w:val="004D4977"/>
    <w:rsid w:val="004D4A8A"/>
    <w:rsid w:val="004D4BEA"/>
    <w:rsid w:val="004D50CC"/>
    <w:rsid w:val="004D58D1"/>
    <w:rsid w:val="004D5F02"/>
    <w:rsid w:val="004D5FCD"/>
    <w:rsid w:val="004D65A5"/>
    <w:rsid w:val="004D6603"/>
    <w:rsid w:val="004D6615"/>
    <w:rsid w:val="004D68C0"/>
    <w:rsid w:val="004D710C"/>
    <w:rsid w:val="004D7448"/>
    <w:rsid w:val="004D79D5"/>
    <w:rsid w:val="004D7D37"/>
    <w:rsid w:val="004E0033"/>
    <w:rsid w:val="004E03BE"/>
    <w:rsid w:val="004E0C7E"/>
    <w:rsid w:val="004E0CD0"/>
    <w:rsid w:val="004E0ECF"/>
    <w:rsid w:val="004E1260"/>
    <w:rsid w:val="004E1527"/>
    <w:rsid w:val="004E1CBB"/>
    <w:rsid w:val="004E1D07"/>
    <w:rsid w:val="004E209D"/>
    <w:rsid w:val="004E21D3"/>
    <w:rsid w:val="004E235D"/>
    <w:rsid w:val="004E2C10"/>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A84"/>
    <w:rsid w:val="004E6CEA"/>
    <w:rsid w:val="004E707A"/>
    <w:rsid w:val="004E7691"/>
    <w:rsid w:val="004E76A5"/>
    <w:rsid w:val="004E7B7F"/>
    <w:rsid w:val="004E7E45"/>
    <w:rsid w:val="004F01B4"/>
    <w:rsid w:val="004F020A"/>
    <w:rsid w:val="004F080C"/>
    <w:rsid w:val="004F0930"/>
    <w:rsid w:val="004F0C82"/>
    <w:rsid w:val="004F0FDC"/>
    <w:rsid w:val="004F0FF6"/>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773"/>
    <w:rsid w:val="004F4E53"/>
    <w:rsid w:val="004F5438"/>
    <w:rsid w:val="004F56E0"/>
    <w:rsid w:val="004F57BF"/>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16"/>
    <w:rsid w:val="005027E0"/>
    <w:rsid w:val="005029A2"/>
    <w:rsid w:val="00502FCA"/>
    <w:rsid w:val="005035E7"/>
    <w:rsid w:val="005038A7"/>
    <w:rsid w:val="005039B7"/>
    <w:rsid w:val="00503C88"/>
    <w:rsid w:val="00503D4C"/>
    <w:rsid w:val="00503FAD"/>
    <w:rsid w:val="00504201"/>
    <w:rsid w:val="00504547"/>
    <w:rsid w:val="00504639"/>
    <w:rsid w:val="005048D1"/>
    <w:rsid w:val="005050F8"/>
    <w:rsid w:val="00505A2A"/>
    <w:rsid w:val="00505E39"/>
    <w:rsid w:val="0050614B"/>
    <w:rsid w:val="00506571"/>
    <w:rsid w:val="00506694"/>
    <w:rsid w:val="005069D8"/>
    <w:rsid w:val="00506A8D"/>
    <w:rsid w:val="00506C2E"/>
    <w:rsid w:val="005074C9"/>
    <w:rsid w:val="00507754"/>
    <w:rsid w:val="00507CAF"/>
    <w:rsid w:val="0051008B"/>
    <w:rsid w:val="00510374"/>
    <w:rsid w:val="00510444"/>
    <w:rsid w:val="00510B25"/>
    <w:rsid w:val="00510C12"/>
    <w:rsid w:val="00511C29"/>
    <w:rsid w:val="00511E67"/>
    <w:rsid w:val="00512605"/>
    <w:rsid w:val="00512747"/>
    <w:rsid w:val="0051292A"/>
    <w:rsid w:val="00513F8F"/>
    <w:rsid w:val="00514455"/>
    <w:rsid w:val="005147E7"/>
    <w:rsid w:val="00514882"/>
    <w:rsid w:val="005148C1"/>
    <w:rsid w:val="005149A2"/>
    <w:rsid w:val="00514CEE"/>
    <w:rsid w:val="005150E4"/>
    <w:rsid w:val="00515179"/>
    <w:rsid w:val="0051580D"/>
    <w:rsid w:val="00515907"/>
    <w:rsid w:val="00515A63"/>
    <w:rsid w:val="00515E2B"/>
    <w:rsid w:val="00515E58"/>
    <w:rsid w:val="005160D4"/>
    <w:rsid w:val="00516A43"/>
    <w:rsid w:val="00516B96"/>
    <w:rsid w:val="005173A4"/>
    <w:rsid w:val="0051770E"/>
    <w:rsid w:val="00517B4D"/>
    <w:rsid w:val="00517E04"/>
    <w:rsid w:val="0052001B"/>
    <w:rsid w:val="005205C8"/>
    <w:rsid w:val="00521D65"/>
    <w:rsid w:val="00521E8B"/>
    <w:rsid w:val="00521FD8"/>
    <w:rsid w:val="005221A4"/>
    <w:rsid w:val="00522C84"/>
    <w:rsid w:val="00522D91"/>
    <w:rsid w:val="00523244"/>
    <w:rsid w:val="00523366"/>
    <w:rsid w:val="00523E18"/>
    <w:rsid w:val="00523F32"/>
    <w:rsid w:val="00524104"/>
    <w:rsid w:val="0052422C"/>
    <w:rsid w:val="005244D5"/>
    <w:rsid w:val="005248C4"/>
    <w:rsid w:val="00524AD1"/>
    <w:rsid w:val="00524E6A"/>
    <w:rsid w:val="00525059"/>
    <w:rsid w:val="005251DA"/>
    <w:rsid w:val="00525407"/>
    <w:rsid w:val="00525B24"/>
    <w:rsid w:val="00525F16"/>
    <w:rsid w:val="00525F71"/>
    <w:rsid w:val="005261F9"/>
    <w:rsid w:val="00526270"/>
    <w:rsid w:val="005269C2"/>
    <w:rsid w:val="00526C8A"/>
    <w:rsid w:val="00526F7D"/>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461"/>
    <w:rsid w:val="00534503"/>
    <w:rsid w:val="005347FB"/>
    <w:rsid w:val="005349EB"/>
    <w:rsid w:val="00534AA6"/>
    <w:rsid w:val="00534C83"/>
    <w:rsid w:val="00535237"/>
    <w:rsid w:val="00535A27"/>
    <w:rsid w:val="0053637E"/>
    <w:rsid w:val="00536918"/>
    <w:rsid w:val="00536AEE"/>
    <w:rsid w:val="00536E97"/>
    <w:rsid w:val="005370B9"/>
    <w:rsid w:val="00537928"/>
    <w:rsid w:val="00537BE9"/>
    <w:rsid w:val="00537BEF"/>
    <w:rsid w:val="00537E22"/>
    <w:rsid w:val="00540147"/>
    <w:rsid w:val="00540C07"/>
    <w:rsid w:val="00540EB6"/>
    <w:rsid w:val="005417A0"/>
    <w:rsid w:val="00541E2B"/>
    <w:rsid w:val="00542AAF"/>
    <w:rsid w:val="00542BCC"/>
    <w:rsid w:val="00542E5A"/>
    <w:rsid w:val="005436D7"/>
    <w:rsid w:val="00543703"/>
    <w:rsid w:val="00543957"/>
    <w:rsid w:val="00543A66"/>
    <w:rsid w:val="00543A83"/>
    <w:rsid w:val="00543C9A"/>
    <w:rsid w:val="005440BC"/>
    <w:rsid w:val="005440EC"/>
    <w:rsid w:val="00544220"/>
    <w:rsid w:val="005444D2"/>
    <w:rsid w:val="00544835"/>
    <w:rsid w:val="00544BD9"/>
    <w:rsid w:val="00544C33"/>
    <w:rsid w:val="0054556F"/>
    <w:rsid w:val="00545ABB"/>
    <w:rsid w:val="00545AC6"/>
    <w:rsid w:val="00545AD8"/>
    <w:rsid w:val="00545C3D"/>
    <w:rsid w:val="00545E6A"/>
    <w:rsid w:val="0054603E"/>
    <w:rsid w:val="00546310"/>
    <w:rsid w:val="00546434"/>
    <w:rsid w:val="00546738"/>
    <w:rsid w:val="005467D6"/>
    <w:rsid w:val="00546942"/>
    <w:rsid w:val="00547123"/>
    <w:rsid w:val="0054714A"/>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3B43"/>
    <w:rsid w:val="0055410A"/>
    <w:rsid w:val="005545B4"/>
    <w:rsid w:val="005547CB"/>
    <w:rsid w:val="005548D3"/>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908"/>
    <w:rsid w:val="00560AC9"/>
    <w:rsid w:val="00560DDA"/>
    <w:rsid w:val="0056123D"/>
    <w:rsid w:val="00561250"/>
    <w:rsid w:val="0056134D"/>
    <w:rsid w:val="005617E8"/>
    <w:rsid w:val="00561A95"/>
    <w:rsid w:val="00561BF6"/>
    <w:rsid w:val="00561C24"/>
    <w:rsid w:val="00561E4A"/>
    <w:rsid w:val="00562CDC"/>
    <w:rsid w:val="00563855"/>
    <w:rsid w:val="00563EE1"/>
    <w:rsid w:val="00563FD2"/>
    <w:rsid w:val="005640D0"/>
    <w:rsid w:val="0056434D"/>
    <w:rsid w:val="005648D2"/>
    <w:rsid w:val="00565679"/>
    <w:rsid w:val="005657D5"/>
    <w:rsid w:val="00565A5D"/>
    <w:rsid w:val="00566C64"/>
    <w:rsid w:val="0056719E"/>
    <w:rsid w:val="00567B8B"/>
    <w:rsid w:val="005701C5"/>
    <w:rsid w:val="005703E3"/>
    <w:rsid w:val="0057054C"/>
    <w:rsid w:val="005706C1"/>
    <w:rsid w:val="00570825"/>
    <w:rsid w:val="005708C3"/>
    <w:rsid w:val="005708C6"/>
    <w:rsid w:val="00570C83"/>
    <w:rsid w:val="00571358"/>
    <w:rsid w:val="00571382"/>
    <w:rsid w:val="00572583"/>
    <w:rsid w:val="00572643"/>
    <w:rsid w:val="005728B4"/>
    <w:rsid w:val="00572B03"/>
    <w:rsid w:val="00572E58"/>
    <w:rsid w:val="00572F26"/>
    <w:rsid w:val="005730FF"/>
    <w:rsid w:val="00573219"/>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6C5"/>
    <w:rsid w:val="005777AC"/>
    <w:rsid w:val="00577EB4"/>
    <w:rsid w:val="00577F3D"/>
    <w:rsid w:val="005809EB"/>
    <w:rsid w:val="00580E45"/>
    <w:rsid w:val="005815D2"/>
    <w:rsid w:val="005818D4"/>
    <w:rsid w:val="005819D7"/>
    <w:rsid w:val="00581BC5"/>
    <w:rsid w:val="00581F00"/>
    <w:rsid w:val="00581F40"/>
    <w:rsid w:val="005829CC"/>
    <w:rsid w:val="00582E3D"/>
    <w:rsid w:val="00583147"/>
    <w:rsid w:val="005836D0"/>
    <w:rsid w:val="00583C6C"/>
    <w:rsid w:val="00583E78"/>
    <w:rsid w:val="00584496"/>
    <w:rsid w:val="00584741"/>
    <w:rsid w:val="00584792"/>
    <w:rsid w:val="00584AC4"/>
    <w:rsid w:val="00584DB5"/>
    <w:rsid w:val="00584FB2"/>
    <w:rsid w:val="005854D3"/>
    <w:rsid w:val="00585932"/>
    <w:rsid w:val="00585C3A"/>
    <w:rsid w:val="00585FAA"/>
    <w:rsid w:val="0058628A"/>
    <w:rsid w:val="005863AF"/>
    <w:rsid w:val="00586897"/>
    <w:rsid w:val="00586B3F"/>
    <w:rsid w:val="00587117"/>
    <w:rsid w:val="00587531"/>
    <w:rsid w:val="0058759B"/>
    <w:rsid w:val="0058764D"/>
    <w:rsid w:val="00590203"/>
    <w:rsid w:val="00590BF6"/>
    <w:rsid w:val="005913BA"/>
    <w:rsid w:val="005913FA"/>
    <w:rsid w:val="00591665"/>
    <w:rsid w:val="00591777"/>
    <w:rsid w:val="00591B9C"/>
    <w:rsid w:val="00592160"/>
    <w:rsid w:val="005921A8"/>
    <w:rsid w:val="005923C9"/>
    <w:rsid w:val="0059284F"/>
    <w:rsid w:val="0059288E"/>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81D"/>
    <w:rsid w:val="005A1C35"/>
    <w:rsid w:val="005A1D03"/>
    <w:rsid w:val="005A1DB5"/>
    <w:rsid w:val="005A2229"/>
    <w:rsid w:val="005A24DB"/>
    <w:rsid w:val="005A320D"/>
    <w:rsid w:val="005A36E3"/>
    <w:rsid w:val="005A3A31"/>
    <w:rsid w:val="005A3B1E"/>
    <w:rsid w:val="005A40D5"/>
    <w:rsid w:val="005A4898"/>
    <w:rsid w:val="005A4999"/>
    <w:rsid w:val="005A4E38"/>
    <w:rsid w:val="005A50CE"/>
    <w:rsid w:val="005A524B"/>
    <w:rsid w:val="005A588D"/>
    <w:rsid w:val="005A59CF"/>
    <w:rsid w:val="005A6929"/>
    <w:rsid w:val="005A6A3A"/>
    <w:rsid w:val="005A6FA1"/>
    <w:rsid w:val="005A7A5A"/>
    <w:rsid w:val="005A7F72"/>
    <w:rsid w:val="005B0BCC"/>
    <w:rsid w:val="005B12AF"/>
    <w:rsid w:val="005B1741"/>
    <w:rsid w:val="005B290B"/>
    <w:rsid w:val="005B2C05"/>
    <w:rsid w:val="005B2D4D"/>
    <w:rsid w:val="005B2EB8"/>
    <w:rsid w:val="005B2F6F"/>
    <w:rsid w:val="005B31B3"/>
    <w:rsid w:val="005B355C"/>
    <w:rsid w:val="005B3C58"/>
    <w:rsid w:val="005B3C7C"/>
    <w:rsid w:val="005B4911"/>
    <w:rsid w:val="005B4C5C"/>
    <w:rsid w:val="005B4E3D"/>
    <w:rsid w:val="005B4E83"/>
    <w:rsid w:val="005B541A"/>
    <w:rsid w:val="005B5425"/>
    <w:rsid w:val="005B54FE"/>
    <w:rsid w:val="005B5A55"/>
    <w:rsid w:val="005B67A4"/>
    <w:rsid w:val="005B6FAE"/>
    <w:rsid w:val="005B703E"/>
    <w:rsid w:val="005B70E8"/>
    <w:rsid w:val="005B7824"/>
    <w:rsid w:val="005B7AB0"/>
    <w:rsid w:val="005B7D0D"/>
    <w:rsid w:val="005C046B"/>
    <w:rsid w:val="005C0625"/>
    <w:rsid w:val="005C0904"/>
    <w:rsid w:val="005C09BF"/>
    <w:rsid w:val="005C0D61"/>
    <w:rsid w:val="005C0DDE"/>
    <w:rsid w:val="005C0E1C"/>
    <w:rsid w:val="005C11DA"/>
    <w:rsid w:val="005C1225"/>
    <w:rsid w:val="005C132F"/>
    <w:rsid w:val="005C14CC"/>
    <w:rsid w:val="005C1752"/>
    <w:rsid w:val="005C1A29"/>
    <w:rsid w:val="005C1E26"/>
    <w:rsid w:val="005C1EC3"/>
    <w:rsid w:val="005C2144"/>
    <w:rsid w:val="005C2854"/>
    <w:rsid w:val="005C3000"/>
    <w:rsid w:val="005C376D"/>
    <w:rsid w:val="005C3A65"/>
    <w:rsid w:val="005C3CDF"/>
    <w:rsid w:val="005C4B4D"/>
    <w:rsid w:val="005C4B67"/>
    <w:rsid w:val="005C4DE3"/>
    <w:rsid w:val="005C5379"/>
    <w:rsid w:val="005C54B9"/>
    <w:rsid w:val="005C5849"/>
    <w:rsid w:val="005C7340"/>
    <w:rsid w:val="005C7A54"/>
    <w:rsid w:val="005C7CAD"/>
    <w:rsid w:val="005C7EF8"/>
    <w:rsid w:val="005D0102"/>
    <w:rsid w:val="005D02FA"/>
    <w:rsid w:val="005D047B"/>
    <w:rsid w:val="005D0790"/>
    <w:rsid w:val="005D080D"/>
    <w:rsid w:val="005D0857"/>
    <w:rsid w:val="005D1A7F"/>
    <w:rsid w:val="005D20FC"/>
    <w:rsid w:val="005D22C6"/>
    <w:rsid w:val="005D241F"/>
    <w:rsid w:val="005D24A2"/>
    <w:rsid w:val="005D26D7"/>
    <w:rsid w:val="005D2A49"/>
    <w:rsid w:val="005D2B7E"/>
    <w:rsid w:val="005D2EE8"/>
    <w:rsid w:val="005D2F38"/>
    <w:rsid w:val="005D31D3"/>
    <w:rsid w:val="005D4652"/>
    <w:rsid w:val="005D4764"/>
    <w:rsid w:val="005D5499"/>
    <w:rsid w:val="005D54D6"/>
    <w:rsid w:val="005D576B"/>
    <w:rsid w:val="005D5788"/>
    <w:rsid w:val="005D594D"/>
    <w:rsid w:val="005D5E46"/>
    <w:rsid w:val="005D609E"/>
    <w:rsid w:val="005D64A5"/>
    <w:rsid w:val="005D666E"/>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CC2"/>
    <w:rsid w:val="005E2E2C"/>
    <w:rsid w:val="005E2FBC"/>
    <w:rsid w:val="005E35FD"/>
    <w:rsid w:val="005E383F"/>
    <w:rsid w:val="005E48F7"/>
    <w:rsid w:val="005E4F80"/>
    <w:rsid w:val="005E4FBD"/>
    <w:rsid w:val="005E5009"/>
    <w:rsid w:val="005E5119"/>
    <w:rsid w:val="005E5563"/>
    <w:rsid w:val="005E580A"/>
    <w:rsid w:val="005E59C2"/>
    <w:rsid w:val="005E5C9C"/>
    <w:rsid w:val="005E610E"/>
    <w:rsid w:val="005E66F1"/>
    <w:rsid w:val="005E6888"/>
    <w:rsid w:val="005E6AFB"/>
    <w:rsid w:val="005E6C58"/>
    <w:rsid w:val="005E725F"/>
    <w:rsid w:val="005E7698"/>
    <w:rsid w:val="005E7B32"/>
    <w:rsid w:val="005F017F"/>
    <w:rsid w:val="005F031E"/>
    <w:rsid w:val="005F04BC"/>
    <w:rsid w:val="005F0863"/>
    <w:rsid w:val="005F0B3C"/>
    <w:rsid w:val="005F0B4C"/>
    <w:rsid w:val="005F0B53"/>
    <w:rsid w:val="005F0C46"/>
    <w:rsid w:val="005F0FE8"/>
    <w:rsid w:val="005F1ECC"/>
    <w:rsid w:val="005F1F6F"/>
    <w:rsid w:val="005F1FE4"/>
    <w:rsid w:val="005F2E88"/>
    <w:rsid w:val="005F2F5D"/>
    <w:rsid w:val="005F327D"/>
    <w:rsid w:val="005F369B"/>
    <w:rsid w:val="005F3BE5"/>
    <w:rsid w:val="005F3F7F"/>
    <w:rsid w:val="005F40E5"/>
    <w:rsid w:val="005F46D9"/>
    <w:rsid w:val="005F4950"/>
    <w:rsid w:val="005F4976"/>
    <w:rsid w:val="005F4B68"/>
    <w:rsid w:val="005F509E"/>
    <w:rsid w:val="005F5EA1"/>
    <w:rsid w:val="005F660A"/>
    <w:rsid w:val="005F6697"/>
    <w:rsid w:val="005F6DEF"/>
    <w:rsid w:val="005F6F9C"/>
    <w:rsid w:val="005F6FFC"/>
    <w:rsid w:val="005F7BF5"/>
    <w:rsid w:val="005F7F11"/>
    <w:rsid w:val="00600427"/>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29F"/>
    <w:rsid w:val="006043D7"/>
    <w:rsid w:val="006044A7"/>
    <w:rsid w:val="00604594"/>
    <w:rsid w:val="00604708"/>
    <w:rsid w:val="00604AAE"/>
    <w:rsid w:val="00604CFF"/>
    <w:rsid w:val="00605201"/>
    <w:rsid w:val="00605207"/>
    <w:rsid w:val="00605399"/>
    <w:rsid w:val="006054EE"/>
    <w:rsid w:val="0060591D"/>
    <w:rsid w:val="006059EC"/>
    <w:rsid w:val="00605A1E"/>
    <w:rsid w:val="00605B5D"/>
    <w:rsid w:val="00606900"/>
    <w:rsid w:val="00607039"/>
    <w:rsid w:val="00607168"/>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902"/>
    <w:rsid w:val="00614CA8"/>
    <w:rsid w:val="00614CB4"/>
    <w:rsid w:val="00614D1E"/>
    <w:rsid w:val="0061524B"/>
    <w:rsid w:val="006154F7"/>
    <w:rsid w:val="0061565F"/>
    <w:rsid w:val="00615718"/>
    <w:rsid w:val="00615AA8"/>
    <w:rsid w:val="00615BDB"/>
    <w:rsid w:val="00616885"/>
    <w:rsid w:val="00617081"/>
    <w:rsid w:val="0061717F"/>
    <w:rsid w:val="006171DC"/>
    <w:rsid w:val="006175CF"/>
    <w:rsid w:val="00617820"/>
    <w:rsid w:val="00617FD4"/>
    <w:rsid w:val="006201A2"/>
    <w:rsid w:val="00620254"/>
    <w:rsid w:val="00620686"/>
    <w:rsid w:val="006209E8"/>
    <w:rsid w:val="00620EEE"/>
    <w:rsid w:val="00621B6A"/>
    <w:rsid w:val="00621C0B"/>
    <w:rsid w:val="00621C72"/>
    <w:rsid w:val="00621CAD"/>
    <w:rsid w:val="0062286B"/>
    <w:rsid w:val="00622A47"/>
    <w:rsid w:val="00622F09"/>
    <w:rsid w:val="00622FA4"/>
    <w:rsid w:val="00623081"/>
    <w:rsid w:val="00623427"/>
    <w:rsid w:val="00623EF3"/>
    <w:rsid w:val="00624198"/>
    <w:rsid w:val="0062476C"/>
    <w:rsid w:val="0062492D"/>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1FAD"/>
    <w:rsid w:val="00632507"/>
    <w:rsid w:val="006326BC"/>
    <w:rsid w:val="00632927"/>
    <w:rsid w:val="00632A0E"/>
    <w:rsid w:val="00632A4C"/>
    <w:rsid w:val="00632C28"/>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73B"/>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66"/>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1E0"/>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5D4B"/>
    <w:rsid w:val="006561FF"/>
    <w:rsid w:val="0065697F"/>
    <w:rsid w:val="00656D6F"/>
    <w:rsid w:val="00657005"/>
    <w:rsid w:val="006578D9"/>
    <w:rsid w:val="00657F67"/>
    <w:rsid w:val="006601F9"/>
    <w:rsid w:val="006602A0"/>
    <w:rsid w:val="006602D1"/>
    <w:rsid w:val="006605DC"/>
    <w:rsid w:val="00660ADA"/>
    <w:rsid w:val="00661636"/>
    <w:rsid w:val="00661CC2"/>
    <w:rsid w:val="00662166"/>
    <w:rsid w:val="006623EE"/>
    <w:rsid w:val="00662AAA"/>
    <w:rsid w:val="00662AD2"/>
    <w:rsid w:val="00662DBF"/>
    <w:rsid w:val="00662FA2"/>
    <w:rsid w:val="006635DC"/>
    <w:rsid w:val="00663908"/>
    <w:rsid w:val="00663D68"/>
    <w:rsid w:val="00663DAD"/>
    <w:rsid w:val="0066402E"/>
    <w:rsid w:val="006646F4"/>
    <w:rsid w:val="00665229"/>
    <w:rsid w:val="00665316"/>
    <w:rsid w:val="006654E8"/>
    <w:rsid w:val="0066568F"/>
    <w:rsid w:val="00665A61"/>
    <w:rsid w:val="00665CCE"/>
    <w:rsid w:val="006672FC"/>
    <w:rsid w:val="006679F5"/>
    <w:rsid w:val="00667A27"/>
    <w:rsid w:val="00667A64"/>
    <w:rsid w:val="006704BF"/>
    <w:rsid w:val="00670AD6"/>
    <w:rsid w:val="00670ECD"/>
    <w:rsid w:val="0067156F"/>
    <w:rsid w:val="00671C8F"/>
    <w:rsid w:val="00672966"/>
    <w:rsid w:val="006729A2"/>
    <w:rsid w:val="00672F44"/>
    <w:rsid w:val="0067330E"/>
    <w:rsid w:val="006735BC"/>
    <w:rsid w:val="006737DD"/>
    <w:rsid w:val="00673BDE"/>
    <w:rsid w:val="00673EB7"/>
    <w:rsid w:val="00673FBF"/>
    <w:rsid w:val="0067408B"/>
    <w:rsid w:val="00674376"/>
    <w:rsid w:val="00674460"/>
    <w:rsid w:val="00674C27"/>
    <w:rsid w:val="00674FB7"/>
    <w:rsid w:val="0067517B"/>
    <w:rsid w:val="00675652"/>
    <w:rsid w:val="00675750"/>
    <w:rsid w:val="006757DC"/>
    <w:rsid w:val="006767B8"/>
    <w:rsid w:val="00676A9D"/>
    <w:rsid w:val="00677725"/>
    <w:rsid w:val="0068013A"/>
    <w:rsid w:val="006803E5"/>
    <w:rsid w:val="00680A97"/>
    <w:rsid w:val="00680D54"/>
    <w:rsid w:val="00680F30"/>
    <w:rsid w:val="00680F81"/>
    <w:rsid w:val="0068102D"/>
    <w:rsid w:val="006819C8"/>
    <w:rsid w:val="006819F6"/>
    <w:rsid w:val="00681E11"/>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AE5"/>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B5B"/>
    <w:rsid w:val="00697C2C"/>
    <w:rsid w:val="006A0062"/>
    <w:rsid w:val="006A05EF"/>
    <w:rsid w:val="006A0942"/>
    <w:rsid w:val="006A18CF"/>
    <w:rsid w:val="006A18DD"/>
    <w:rsid w:val="006A2347"/>
    <w:rsid w:val="006A24B3"/>
    <w:rsid w:val="006A26AA"/>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AB3"/>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1C91"/>
    <w:rsid w:val="006C375B"/>
    <w:rsid w:val="006C377A"/>
    <w:rsid w:val="006C3F3C"/>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C7D24"/>
    <w:rsid w:val="006D0233"/>
    <w:rsid w:val="006D03CD"/>
    <w:rsid w:val="006D07B1"/>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4ED"/>
    <w:rsid w:val="006E098E"/>
    <w:rsid w:val="006E0B16"/>
    <w:rsid w:val="006E0E60"/>
    <w:rsid w:val="006E0ED0"/>
    <w:rsid w:val="006E0FC0"/>
    <w:rsid w:val="006E176F"/>
    <w:rsid w:val="006E1B3E"/>
    <w:rsid w:val="006E22CC"/>
    <w:rsid w:val="006E2937"/>
    <w:rsid w:val="006E2AA6"/>
    <w:rsid w:val="006E2AEF"/>
    <w:rsid w:val="006E2EFA"/>
    <w:rsid w:val="006E33CF"/>
    <w:rsid w:val="006E34B6"/>
    <w:rsid w:val="006E3D3A"/>
    <w:rsid w:val="006E4323"/>
    <w:rsid w:val="006E459B"/>
    <w:rsid w:val="006E49E5"/>
    <w:rsid w:val="006E4B75"/>
    <w:rsid w:val="006E512D"/>
    <w:rsid w:val="006E5151"/>
    <w:rsid w:val="006E54EC"/>
    <w:rsid w:val="006E554E"/>
    <w:rsid w:val="006E55C2"/>
    <w:rsid w:val="006E663F"/>
    <w:rsid w:val="006E6A05"/>
    <w:rsid w:val="006E6DA9"/>
    <w:rsid w:val="006E6EBB"/>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C35"/>
    <w:rsid w:val="006F0EB1"/>
    <w:rsid w:val="006F1008"/>
    <w:rsid w:val="006F1436"/>
    <w:rsid w:val="006F1D86"/>
    <w:rsid w:val="006F1FEB"/>
    <w:rsid w:val="006F22CB"/>
    <w:rsid w:val="006F23C3"/>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257"/>
    <w:rsid w:val="006F557B"/>
    <w:rsid w:val="006F590E"/>
    <w:rsid w:val="006F5B41"/>
    <w:rsid w:val="006F61FB"/>
    <w:rsid w:val="006F6689"/>
    <w:rsid w:val="006F6740"/>
    <w:rsid w:val="006F746D"/>
    <w:rsid w:val="006F7A92"/>
    <w:rsid w:val="006F7C53"/>
    <w:rsid w:val="006F7E42"/>
    <w:rsid w:val="00700042"/>
    <w:rsid w:val="0070023A"/>
    <w:rsid w:val="00700495"/>
    <w:rsid w:val="00701170"/>
    <w:rsid w:val="007017EA"/>
    <w:rsid w:val="0070181F"/>
    <w:rsid w:val="0070193E"/>
    <w:rsid w:val="00701B27"/>
    <w:rsid w:val="00702745"/>
    <w:rsid w:val="00702BFC"/>
    <w:rsid w:val="00702D9F"/>
    <w:rsid w:val="0070335C"/>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517"/>
    <w:rsid w:val="00707638"/>
    <w:rsid w:val="007101EE"/>
    <w:rsid w:val="00710994"/>
    <w:rsid w:val="007109CD"/>
    <w:rsid w:val="00710A3E"/>
    <w:rsid w:val="00710D33"/>
    <w:rsid w:val="007110FE"/>
    <w:rsid w:val="0071153A"/>
    <w:rsid w:val="0071158E"/>
    <w:rsid w:val="00711760"/>
    <w:rsid w:val="007117D6"/>
    <w:rsid w:val="0071196B"/>
    <w:rsid w:val="00711A0F"/>
    <w:rsid w:val="00711AE4"/>
    <w:rsid w:val="00711CDD"/>
    <w:rsid w:val="00711D10"/>
    <w:rsid w:val="00711D73"/>
    <w:rsid w:val="00711E0C"/>
    <w:rsid w:val="00712421"/>
    <w:rsid w:val="00712A0F"/>
    <w:rsid w:val="00712C53"/>
    <w:rsid w:val="00712DCF"/>
    <w:rsid w:val="00712FDB"/>
    <w:rsid w:val="0071374D"/>
    <w:rsid w:val="00714312"/>
    <w:rsid w:val="00714722"/>
    <w:rsid w:val="00714880"/>
    <w:rsid w:val="00714B16"/>
    <w:rsid w:val="00714D6A"/>
    <w:rsid w:val="00715486"/>
    <w:rsid w:val="00715EFC"/>
    <w:rsid w:val="00715F49"/>
    <w:rsid w:val="007162F2"/>
    <w:rsid w:val="007163BF"/>
    <w:rsid w:val="00716407"/>
    <w:rsid w:val="0071649C"/>
    <w:rsid w:val="00716FC0"/>
    <w:rsid w:val="00717078"/>
    <w:rsid w:val="00717267"/>
    <w:rsid w:val="00717505"/>
    <w:rsid w:val="007178EE"/>
    <w:rsid w:val="00717B0A"/>
    <w:rsid w:val="007205D2"/>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0CB"/>
    <w:rsid w:val="007254B1"/>
    <w:rsid w:val="0072560E"/>
    <w:rsid w:val="00725CB6"/>
    <w:rsid w:val="00725D75"/>
    <w:rsid w:val="0072602E"/>
    <w:rsid w:val="00726281"/>
    <w:rsid w:val="00726307"/>
    <w:rsid w:val="0072658C"/>
    <w:rsid w:val="0072665F"/>
    <w:rsid w:val="0072784F"/>
    <w:rsid w:val="00727E9F"/>
    <w:rsid w:val="00730302"/>
    <w:rsid w:val="00730988"/>
    <w:rsid w:val="00730E5E"/>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162"/>
    <w:rsid w:val="0073497A"/>
    <w:rsid w:val="007356D0"/>
    <w:rsid w:val="00736279"/>
    <w:rsid w:val="0073637C"/>
    <w:rsid w:val="0073649D"/>
    <w:rsid w:val="00736BCC"/>
    <w:rsid w:val="00736D7B"/>
    <w:rsid w:val="00736F6C"/>
    <w:rsid w:val="007371C5"/>
    <w:rsid w:val="007377ED"/>
    <w:rsid w:val="007379C8"/>
    <w:rsid w:val="00737B33"/>
    <w:rsid w:val="00740698"/>
    <w:rsid w:val="007406C0"/>
    <w:rsid w:val="00740AC1"/>
    <w:rsid w:val="00740C8C"/>
    <w:rsid w:val="00740CD3"/>
    <w:rsid w:val="00740DE7"/>
    <w:rsid w:val="0074108B"/>
    <w:rsid w:val="007420C9"/>
    <w:rsid w:val="00742235"/>
    <w:rsid w:val="00742695"/>
    <w:rsid w:val="00742A51"/>
    <w:rsid w:val="00742BFB"/>
    <w:rsid w:val="00742EC0"/>
    <w:rsid w:val="00743757"/>
    <w:rsid w:val="00743867"/>
    <w:rsid w:val="00743D50"/>
    <w:rsid w:val="00744055"/>
    <w:rsid w:val="007443B2"/>
    <w:rsid w:val="0074450D"/>
    <w:rsid w:val="007449DD"/>
    <w:rsid w:val="00744FB1"/>
    <w:rsid w:val="0074514D"/>
    <w:rsid w:val="0074576E"/>
    <w:rsid w:val="00745EBB"/>
    <w:rsid w:val="00745FA9"/>
    <w:rsid w:val="00746167"/>
    <w:rsid w:val="0074618F"/>
    <w:rsid w:val="00746199"/>
    <w:rsid w:val="0074644A"/>
    <w:rsid w:val="007465B7"/>
    <w:rsid w:val="00746EFC"/>
    <w:rsid w:val="00747446"/>
    <w:rsid w:val="00747BD8"/>
    <w:rsid w:val="00747E09"/>
    <w:rsid w:val="00747F05"/>
    <w:rsid w:val="00750053"/>
    <w:rsid w:val="007500DB"/>
    <w:rsid w:val="0075038A"/>
    <w:rsid w:val="0075040C"/>
    <w:rsid w:val="007509F9"/>
    <w:rsid w:val="00750CB0"/>
    <w:rsid w:val="007513CD"/>
    <w:rsid w:val="007515C8"/>
    <w:rsid w:val="007516C5"/>
    <w:rsid w:val="007517D1"/>
    <w:rsid w:val="00751D78"/>
    <w:rsid w:val="00751DB1"/>
    <w:rsid w:val="00751F09"/>
    <w:rsid w:val="00751F76"/>
    <w:rsid w:val="007521FF"/>
    <w:rsid w:val="00752497"/>
    <w:rsid w:val="0075288B"/>
    <w:rsid w:val="00752FE7"/>
    <w:rsid w:val="007535E5"/>
    <w:rsid w:val="007536BB"/>
    <w:rsid w:val="00753B9D"/>
    <w:rsid w:val="00753F01"/>
    <w:rsid w:val="0075412E"/>
    <w:rsid w:val="00754C85"/>
    <w:rsid w:val="00754D64"/>
    <w:rsid w:val="00755607"/>
    <w:rsid w:val="00755B06"/>
    <w:rsid w:val="00755D43"/>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312"/>
    <w:rsid w:val="007624B9"/>
    <w:rsid w:val="0076283E"/>
    <w:rsid w:val="00762924"/>
    <w:rsid w:val="0076295C"/>
    <w:rsid w:val="00762B67"/>
    <w:rsid w:val="00763055"/>
    <w:rsid w:val="0076375B"/>
    <w:rsid w:val="00763859"/>
    <w:rsid w:val="00763D32"/>
    <w:rsid w:val="00764E4E"/>
    <w:rsid w:val="00764EB8"/>
    <w:rsid w:val="00765098"/>
    <w:rsid w:val="0076597A"/>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371"/>
    <w:rsid w:val="00772D15"/>
    <w:rsid w:val="00772DC3"/>
    <w:rsid w:val="007733C4"/>
    <w:rsid w:val="007736E3"/>
    <w:rsid w:val="00773A61"/>
    <w:rsid w:val="007743A1"/>
    <w:rsid w:val="007744EF"/>
    <w:rsid w:val="007750DC"/>
    <w:rsid w:val="00775330"/>
    <w:rsid w:val="00775BAA"/>
    <w:rsid w:val="00775BF2"/>
    <w:rsid w:val="00775EFD"/>
    <w:rsid w:val="00775F11"/>
    <w:rsid w:val="007762CD"/>
    <w:rsid w:val="0077632D"/>
    <w:rsid w:val="00776658"/>
    <w:rsid w:val="007768F2"/>
    <w:rsid w:val="00776C0B"/>
    <w:rsid w:val="00776CA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2D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04E6"/>
    <w:rsid w:val="007907D6"/>
    <w:rsid w:val="00790C21"/>
    <w:rsid w:val="007910C5"/>
    <w:rsid w:val="007916D2"/>
    <w:rsid w:val="00791ADE"/>
    <w:rsid w:val="00791BEA"/>
    <w:rsid w:val="007926B7"/>
    <w:rsid w:val="00792CD7"/>
    <w:rsid w:val="00792ECC"/>
    <w:rsid w:val="00793298"/>
    <w:rsid w:val="0079395D"/>
    <w:rsid w:val="007939C7"/>
    <w:rsid w:val="00793F70"/>
    <w:rsid w:val="007947FB"/>
    <w:rsid w:val="00795306"/>
    <w:rsid w:val="007954AC"/>
    <w:rsid w:val="00795832"/>
    <w:rsid w:val="0079586A"/>
    <w:rsid w:val="00795BDF"/>
    <w:rsid w:val="0079601B"/>
    <w:rsid w:val="007962E1"/>
    <w:rsid w:val="0079663F"/>
    <w:rsid w:val="00796F91"/>
    <w:rsid w:val="00797692"/>
    <w:rsid w:val="00797DAA"/>
    <w:rsid w:val="00797FCF"/>
    <w:rsid w:val="007A042F"/>
    <w:rsid w:val="007A0616"/>
    <w:rsid w:val="007A0DAC"/>
    <w:rsid w:val="007A0FE4"/>
    <w:rsid w:val="007A1118"/>
    <w:rsid w:val="007A1189"/>
    <w:rsid w:val="007A15BA"/>
    <w:rsid w:val="007A166E"/>
    <w:rsid w:val="007A1932"/>
    <w:rsid w:val="007A1B63"/>
    <w:rsid w:val="007A23F2"/>
    <w:rsid w:val="007A2884"/>
    <w:rsid w:val="007A2BFF"/>
    <w:rsid w:val="007A2DE7"/>
    <w:rsid w:val="007A300F"/>
    <w:rsid w:val="007A3040"/>
    <w:rsid w:val="007A3373"/>
    <w:rsid w:val="007A3395"/>
    <w:rsid w:val="007A3505"/>
    <w:rsid w:val="007A3687"/>
    <w:rsid w:val="007A3BF2"/>
    <w:rsid w:val="007A4264"/>
    <w:rsid w:val="007A43F5"/>
    <w:rsid w:val="007A4AF1"/>
    <w:rsid w:val="007A5288"/>
    <w:rsid w:val="007A618D"/>
    <w:rsid w:val="007A6333"/>
    <w:rsid w:val="007A6477"/>
    <w:rsid w:val="007A6909"/>
    <w:rsid w:val="007A6EB9"/>
    <w:rsid w:val="007A75A3"/>
    <w:rsid w:val="007A76D9"/>
    <w:rsid w:val="007A7A9E"/>
    <w:rsid w:val="007A7CD2"/>
    <w:rsid w:val="007B01A3"/>
    <w:rsid w:val="007B0253"/>
    <w:rsid w:val="007B073B"/>
    <w:rsid w:val="007B0865"/>
    <w:rsid w:val="007B09ED"/>
    <w:rsid w:val="007B0B92"/>
    <w:rsid w:val="007B1061"/>
    <w:rsid w:val="007B1F9A"/>
    <w:rsid w:val="007B21A9"/>
    <w:rsid w:val="007B2638"/>
    <w:rsid w:val="007B2FED"/>
    <w:rsid w:val="007B314C"/>
    <w:rsid w:val="007B322B"/>
    <w:rsid w:val="007B3476"/>
    <w:rsid w:val="007B3D55"/>
    <w:rsid w:val="007B40AD"/>
    <w:rsid w:val="007B42D3"/>
    <w:rsid w:val="007B448A"/>
    <w:rsid w:val="007B44DC"/>
    <w:rsid w:val="007B4543"/>
    <w:rsid w:val="007B4937"/>
    <w:rsid w:val="007B58C3"/>
    <w:rsid w:val="007B5A66"/>
    <w:rsid w:val="007B630D"/>
    <w:rsid w:val="007B697F"/>
    <w:rsid w:val="007C00F5"/>
    <w:rsid w:val="007C0880"/>
    <w:rsid w:val="007C0BD2"/>
    <w:rsid w:val="007C0EE5"/>
    <w:rsid w:val="007C0F3A"/>
    <w:rsid w:val="007C1065"/>
    <w:rsid w:val="007C1074"/>
    <w:rsid w:val="007C1537"/>
    <w:rsid w:val="007C1B94"/>
    <w:rsid w:val="007C25AC"/>
    <w:rsid w:val="007C2A39"/>
    <w:rsid w:val="007C2BD2"/>
    <w:rsid w:val="007C3284"/>
    <w:rsid w:val="007C3C73"/>
    <w:rsid w:val="007C3D88"/>
    <w:rsid w:val="007C3F14"/>
    <w:rsid w:val="007C3F68"/>
    <w:rsid w:val="007C40D9"/>
    <w:rsid w:val="007C420F"/>
    <w:rsid w:val="007C4348"/>
    <w:rsid w:val="007C4A92"/>
    <w:rsid w:val="007C508D"/>
    <w:rsid w:val="007C515A"/>
    <w:rsid w:val="007C52ED"/>
    <w:rsid w:val="007C532F"/>
    <w:rsid w:val="007C56CE"/>
    <w:rsid w:val="007C5A5A"/>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2CF8"/>
    <w:rsid w:val="007D3394"/>
    <w:rsid w:val="007D357E"/>
    <w:rsid w:val="007D3889"/>
    <w:rsid w:val="007D39A2"/>
    <w:rsid w:val="007D39D7"/>
    <w:rsid w:val="007D4939"/>
    <w:rsid w:val="007D4FF2"/>
    <w:rsid w:val="007D5109"/>
    <w:rsid w:val="007D512C"/>
    <w:rsid w:val="007D526F"/>
    <w:rsid w:val="007D5A23"/>
    <w:rsid w:val="007D5D0E"/>
    <w:rsid w:val="007D61C6"/>
    <w:rsid w:val="007D6310"/>
    <w:rsid w:val="007D647B"/>
    <w:rsid w:val="007D673F"/>
    <w:rsid w:val="007D68F4"/>
    <w:rsid w:val="007D6C84"/>
    <w:rsid w:val="007D6CE5"/>
    <w:rsid w:val="007D6EF0"/>
    <w:rsid w:val="007D7042"/>
    <w:rsid w:val="007D7059"/>
    <w:rsid w:val="007D794A"/>
    <w:rsid w:val="007D7E94"/>
    <w:rsid w:val="007D7EC1"/>
    <w:rsid w:val="007E0162"/>
    <w:rsid w:val="007E02CC"/>
    <w:rsid w:val="007E07FD"/>
    <w:rsid w:val="007E0981"/>
    <w:rsid w:val="007E0986"/>
    <w:rsid w:val="007E0BD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35A"/>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5CD"/>
    <w:rsid w:val="007F18C0"/>
    <w:rsid w:val="007F22A5"/>
    <w:rsid w:val="007F2397"/>
    <w:rsid w:val="007F2DBB"/>
    <w:rsid w:val="007F2ED4"/>
    <w:rsid w:val="007F3A99"/>
    <w:rsid w:val="007F3FB0"/>
    <w:rsid w:val="007F43A9"/>
    <w:rsid w:val="007F5608"/>
    <w:rsid w:val="007F5874"/>
    <w:rsid w:val="007F5D4A"/>
    <w:rsid w:val="007F5F7B"/>
    <w:rsid w:val="007F6550"/>
    <w:rsid w:val="007F6562"/>
    <w:rsid w:val="007F65F2"/>
    <w:rsid w:val="007F6799"/>
    <w:rsid w:val="007F6C5E"/>
    <w:rsid w:val="007F70D6"/>
    <w:rsid w:val="007F726B"/>
    <w:rsid w:val="007F7864"/>
    <w:rsid w:val="007F795B"/>
    <w:rsid w:val="007F7B6D"/>
    <w:rsid w:val="007F7C2F"/>
    <w:rsid w:val="007F7F69"/>
    <w:rsid w:val="00800104"/>
    <w:rsid w:val="00800184"/>
    <w:rsid w:val="0080061C"/>
    <w:rsid w:val="008006C7"/>
    <w:rsid w:val="00800994"/>
    <w:rsid w:val="00800D5F"/>
    <w:rsid w:val="008013B8"/>
    <w:rsid w:val="008014A4"/>
    <w:rsid w:val="00801655"/>
    <w:rsid w:val="0080179D"/>
    <w:rsid w:val="00801838"/>
    <w:rsid w:val="00801FBC"/>
    <w:rsid w:val="00802410"/>
    <w:rsid w:val="00802A83"/>
    <w:rsid w:val="00803E2E"/>
    <w:rsid w:val="008041E1"/>
    <w:rsid w:val="00804867"/>
    <w:rsid w:val="00804B2F"/>
    <w:rsid w:val="008052D3"/>
    <w:rsid w:val="00805F8B"/>
    <w:rsid w:val="008067A9"/>
    <w:rsid w:val="00806979"/>
    <w:rsid w:val="0080699F"/>
    <w:rsid w:val="00806D29"/>
    <w:rsid w:val="008076A7"/>
    <w:rsid w:val="0080770D"/>
    <w:rsid w:val="00807D28"/>
    <w:rsid w:val="00807D5E"/>
    <w:rsid w:val="00807E1B"/>
    <w:rsid w:val="0081012C"/>
    <w:rsid w:val="00810C3E"/>
    <w:rsid w:val="00810DE9"/>
    <w:rsid w:val="00810EAE"/>
    <w:rsid w:val="00811036"/>
    <w:rsid w:val="00811EE8"/>
    <w:rsid w:val="00811EF6"/>
    <w:rsid w:val="00811F64"/>
    <w:rsid w:val="008123D5"/>
    <w:rsid w:val="008124FE"/>
    <w:rsid w:val="008127B0"/>
    <w:rsid w:val="00813001"/>
    <w:rsid w:val="00813304"/>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F85"/>
    <w:rsid w:val="008161DC"/>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80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26"/>
    <w:rsid w:val="00827A41"/>
    <w:rsid w:val="00827AF3"/>
    <w:rsid w:val="0083056F"/>
    <w:rsid w:val="00830F16"/>
    <w:rsid w:val="00831198"/>
    <w:rsid w:val="0083136F"/>
    <w:rsid w:val="008314BC"/>
    <w:rsid w:val="00832142"/>
    <w:rsid w:val="0083239D"/>
    <w:rsid w:val="00832C18"/>
    <w:rsid w:val="00832CAF"/>
    <w:rsid w:val="00832D3C"/>
    <w:rsid w:val="00832DC4"/>
    <w:rsid w:val="008330DB"/>
    <w:rsid w:val="00833D8D"/>
    <w:rsid w:val="00833E31"/>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060"/>
    <w:rsid w:val="008401C3"/>
    <w:rsid w:val="008403BA"/>
    <w:rsid w:val="008404D7"/>
    <w:rsid w:val="00840634"/>
    <w:rsid w:val="00840657"/>
    <w:rsid w:val="00840A68"/>
    <w:rsid w:val="00840A83"/>
    <w:rsid w:val="00840CE6"/>
    <w:rsid w:val="00840D46"/>
    <w:rsid w:val="00841573"/>
    <w:rsid w:val="008419A1"/>
    <w:rsid w:val="00841B40"/>
    <w:rsid w:val="00841EB3"/>
    <w:rsid w:val="00841EC6"/>
    <w:rsid w:val="00842061"/>
    <w:rsid w:val="0084263C"/>
    <w:rsid w:val="008426B0"/>
    <w:rsid w:val="0084276E"/>
    <w:rsid w:val="00842DB7"/>
    <w:rsid w:val="00842E1C"/>
    <w:rsid w:val="008430FD"/>
    <w:rsid w:val="00843606"/>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6E75"/>
    <w:rsid w:val="00847025"/>
    <w:rsid w:val="0084739F"/>
    <w:rsid w:val="00847991"/>
    <w:rsid w:val="00847C4E"/>
    <w:rsid w:val="00850911"/>
    <w:rsid w:val="00850EED"/>
    <w:rsid w:val="0085130C"/>
    <w:rsid w:val="008517A4"/>
    <w:rsid w:val="00851968"/>
    <w:rsid w:val="00851B22"/>
    <w:rsid w:val="00851BAC"/>
    <w:rsid w:val="008521C5"/>
    <w:rsid w:val="00852338"/>
    <w:rsid w:val="00852567"/>
    <w:rsid w:val="00852F1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5DC"/>
    <w:rsid w:val="008577BE"/>
    <w:rsid w:val="00857840"/>
    <w:rsid w:val="00857C34"/>
    <w:rsid w:val="00860315"/>
    <w:rsid w:val="0086037F"/>
    <w:rsid w:val="008619CF"/>
    <w:rsid w:val="00861B41"/>
    <w:rsid w:val="00861D65"/>
    <w:rsid w:val="00861DA1"/>
    <w:rsid w:val="0086206C"/>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2A7"/>
    <w:rsid w:val="00865696"/>
    <w:rsid w:val="00865D4C"/>
    <w:rsid w:val="00865DE1"/>
    <w:rsid w:val="00866453"/>
    <w:rsid w:val="008664D2"/>
    <w:rsid w:val="00866781"/>
    <w:rsid w:val="00866F15"/>
    <w:rsid w:val="00867F66"/>
    <w:rsid w:val="00870018"/>
    <w:rsid w:val="008702FC"/>
    <w:rsid w:val="00870793"/>
    <w:rsid w:val="00870A04"/>
    <w:rsid w:val="00870A1C"/>
    <w:rsid w:val="00870BEF"/>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44DD"/>
    <w:rsid w:val="00885039"/>
    <w:rsid w:val="008852C2"/>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1"/>
    <w:rsid w:val="008911A2"/>
    <w:rsid w:val="008911B9"/>
    <w:rsid w:val="0089147C"/>
    <w:rsid w:val="00891867"/>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07C"/>
    <w:rsid w:val="008A2205"/>
    <w:rsid w:val="008A24BD"/>
    <w:rsid w:val="008A2AAE"/>
    <w:rsid w:val="008A2F26"/>
    <w:rsid w:val="008A2F9B"/>
    <w:rsid w:val="008A30B1"/>
    <w:rsid w:val="008A36ED"/>
    <w:rsid w:val="008A3898"/>
    <w:rsid w:val="008A3F17"/>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3810"/>
    <w:rsid w:val="008B41EF"/>
    <w:rsid w:val="008B4230"/>
    <w:rsid w:val="008B447F"/>
    <w:rsid w:val="008B4B0D"/>
    <w:rsid w:val="008B4B33"/>
    <w:rsid w:val="008B5577"/>
    <w:rsid w:val="008B60E9"/>
    <w:rsid w:val="008B60ED"/>
    <w:rsid w:val="008B66B2"/>
    <w:rsid w:val="008B6E5C"/>
    <w:rsid w:val="008B766A"/>
    <w:rsid w:val="008B7A0E"/>
    <w:rsid w:val="008C058F"/>
    <w:rsid w:val="008C1393"/>
    <w:rsid w:val="008C1446"/>
    <w:rsid w:val="008C14FA"/>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52A"/>
    <w:rsid w:val="008C7A66"/>
    <w:rsid w:val="008C7BC1"/>
    <w:rsid w:val="008C7F77"/>
    <w:rsid w:val="008D02CB"/>
    <w:rsid w:val="008D0459"/>
    <w:rsid w:val="008D05D2"/>
    <w:rsid w:val="008D0899"/>
    <w:rsid w:val="008D0A9E"/>
    <w:rsid w:val="008D13DC"/>
    <w:rsid w:val="008D149D"/>
    <w:rsid w:val="008D1D1E"/>
    <w:rsid w:val="008D1E23"/>
    <w:rsid w:val="008D2461"/>
    <w:rsid w:val="008D2A48"/>
    <w:rsid w:val="008D2FBD"/>
    <w:rsid w:val="008D3208"/>
    <w:rsid w:val="008D3F21"/>
    <w:rsid w:val="008D4046"/>
    <w:rsid w:val="008D4277"/>
    <w:rsid w:val="008D453F"/>
    <w:rsid w:val="008D508F"/>
    <w:rsid w:val="008D5204"/>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2D00"/>
    <w:rsid w:val="008E329C"/>
    <w:rsid w:val="008E35C0"/>
    <w:rsid w:val="008E378A"/>
    <w:rsid w:val="008E388C"/>
    <w:rsid w:val="008E3F52"/>
    <w:rsid w:val="008E412D"/>
    <w:rsid w:val="008E427C"/>
    <w:rsid w:val="008E451A"/>
    <w:rsid w:val="008E4820"/>
    <w:rsid w:val="008E4CB8"/>
    <w:rsid w:val="008E5A83"/>
    <w:rsid w:val="008E5B5F"/>
    <w:rsid w:val="008E5D24"/>
    <w:rsid w:val="008E5D5A"/>
    <w:rsid w:val="008E6074"/>
    <w:rsid w:val="008E6333"/>
    <w:rsid w:val="008E6788"/>
    <w:rsid w:val="008E6A19"/>
    <w:rsid w:val="008E7DB3"/>
    <w:rsid w:val="008F01AB"/>
    <w:rsid w:val="008F044F"/>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9B5"/>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5E2"/>
    <w:rsid w:val="0090587B"/>
    <w:rsid w:val="00905A06"/>
    <w:rsid w:val="00905BE1"/>
    <w:rsid w:val="00906100"/>
    <w:rsid w:val="009067B8"/>
    <w:rsid w:val="00906A5A"/>
    <w:rsid w:val="00906EED"/>
    <w:rsid w:val="00907071"/>
    <w:rsid w:val="0090715C"/>
    <w:rsid w:val="009075A1"/>
    <w:rsid w:val="009108A7"/>
    <w:rsid w:val="00910ED6"/>
    <w:rsid w:val="00911727"/>
    <w:rsid w:val="00911CB5"/>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16A5A"/>
    <w:rsid w:val="009204A6"/>
    <w:rsid w:val="00920B5E"/>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6BAC"/>
    <w:rsid w:val="00927211"/>
    <w:rsid w:val="0092722B"/>
    <w:rsid w:val="00927752"/>
    <w:rsid w:val="0092786F"/>
    <w:rsid w:val="00927C42"/>
    <w:rsid w:val="00930305"/>
    <w:rsid w:val="0093063D"/>
    <w:rsid w:val="009307C8"/>
    <w:rsid w:val="0093135E"/>
    <w:rsid w:val="0093195D"/>
    <w:rsid w:val="0093206F"/>
    <w:rsid w:val="00932109"/>
    <w:rsid w:val="009322AC"/>
    <w:rsid w:val="009324B1"/>
    <w:rsid w:val="009327B5"/>
    <w:rsid w:val="00932907"/>
    <w:rsid w:val="00932A16"/>
    <w:rsid w:val="00932A20"/>
    <w:rsid w:val="0093311E"/>
    <w:rsid w:val="009331BA"/>
    <w:rsid w:val="009336B2"/>
    <w:rsid w:val="00933D61"/>
    <w:rsid w:val="00933DE4"/>
    <w:rsid w:val="0093415D"/>
    <w:rsid w:val="00934541"/>
    <w:rsid w:val="0093457F"/>
    <w:rsid w:val="00935071"/>
    <w:rsid w:val="009355F0"/>
    <w:rsid w:val="00935B52"/>
    <w:rsid w:val="00935BA3"/>
    <w:rsid w:val="00935CDF"/>
    <w:rsid w:val="00935EE0"/>
    <w:rsid w:val="00935FEF"/>
    <w:rsid w:val="00936267"/>
    <w:rsid w:val="00936951"/>
    <w:rsid w:val="00936A90"/>
    <w:rsid w:val="009370A6"/>
    <w:rsid w:val="00937AC7"/>
    <w:rsid w:val="00937D15"/>
    <w:rsid w:val="009406F4"/>
    <w:rsid w:val="00940751"/>
    <w:rsid w:val="00940A5D"/>
    <w:rsid w:val="00940BCB"/>
    <w:rsid w:val="00940D85"/>
    <w:rsid w:val="00940DF4"/>
    <w:rsid w:val="00940FB5"/>
    <w:rsid w:val="00941043"/>
    <w:rsid w:val="0094148B"/>
    <w:rsid w:val="00941A1C"/>
    <w:rsid w:val="00941B97"/>
    <w:rsid w:val="00942BB8"/>
    <w:rsid w:val="0094335F"/>
    <w:rsid w:val="00943D09"/>
    <w:rsid w:val="00943F4B"/>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A4"/>
    <w:rsid w:val="0095079C"/>
    <w:rsid w:val="009509D7"/>
    <w:rsid w:val="00950B09"/>
    <w:rsid w:val="00950DD1"/>
    <w:rsid w:val="00951417"/>
    <w:rsid w:val="0095154C"/>
    <w:rsid w:val="009517A9"/>
    <w:rsid w:val="009518BD"/>
    <w:rsid w:val="00951995"/>
    <w:rsid w:val="00951C7E"/>
    <w:rsid w:val="00951CF6"/>
    <w:rsid w:val="009521FC"/>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957"/>
    <w:rsid w:val="00960A88"/>
    <w:rsid w:val="00960C68"/>
    <w:rsid w:val="00960CB6"/>
    <w:rsid w:val="00960D27"/>
    <w:rsid w:val="00961023"/>
    <w:rsid w:val="009612F1"/>
    <w:rsid w:val="009613DF"/>
    <w:rsid w:val="009615C5"/>
    <w:rsid w:val="009616FA"/>
    <w:rsid w:val="00961E6D"/>
    <w:rsid w:val="00961F21"/>
    <w:rsid w:val="009621FF"/>
    <w:rsid w:val="0096243D"/>
    <w:rsid w:val="0096292B"/>
    <w:rsid w:val="0096336E"/>
    <w:rsid w:val="0096392B"/>
    <w:rsid w:val="0096397B"/>
    <w:rsid w:val="0096397F"/>
    <w:rsid w:val="009640C7"/>
    <w:rsid w:val="009640E8"/>
    <w:rsid w:val="00964E3C"/>
    <w:rsid w:val="00964E69"/>
    <w:rsid w:val="00964F9F"/>
    <w:rsid w:val="0096504D"/>
    <w:rsid w:val="009654F0"/>
    <w:rsid w:val="009659EA"/>
    <w:rsid w:val="0096615E"/>
    <w:rsid w:val="009668AE"/>
    <w:rsid w:val="0096691D"/>
    <w:rsid w:val="00966A85"/>
    <w:rsid w:val="00966EC4"/>
    <w:rsid w:val="0096766C"/>
    <w:rsid w:val="00967851"/>
    <w:rsid w:val="00967D2D"/>
    <w:rsid w:val="00970F7A"/>
    <w:rsid w:val="00970FE3"/>
    <w:rsid w:val="00971190"/>
    <w:rsid w:val="00971ABD"/>
    <w:rsid w:val="00971EC5"/>
    <w:rsid w:val="00971F6B"/>
    <w:rsid w:val="00971FCC"/>
    <w:rsid w:val="0097221A"/>
    <w:rsid w:val="0097298A"/>
    <w:rsid w:val="00972A0B"/>
    <w:rsid w:val="00972A59"/>
    <w:rsid w:val="00972BB7"/>
    <w:rsid w:val="00972C06"/>
    <w:rsid w:val="00972E69"/>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24E"/>
    <w:rsid w:val="00975859"/>
    <w:rsid w:val="009765B3"/>
    <w:rsid w:val="00977480"/>
    <w:rsid w:val="009775C2"/>
    <w:rsid w:val="00977852"/>
    <w:rsid w:val="009778AB"/>
    <w:rsid w:val="00977AA3"/>
    <w:rsid w:val="00977C72"/>
    <w:rsid w:val="00977F9C"/>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2F73"/>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184"/>
    <w:rsid w:val="009876A0"/>
    <w:rsid w:val="009879B5"/>
    <w:rsid w:val="009879F4"/>
    <w:rsid w:val="00987B44"/>
    <w:rsid w:val="009902A1"/>
    <w:rsid w:val="0099153D"/>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4D"/>
    <w:rsid w:val="00993DA5"/>
    <w:rsid w:val="009946AE"/>
    <w:rsid w:val="00994757"/>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0C4A"/>
    <w:rsid w:val="009A17AC"/>
    <w:rsid w:val="009A1E77"/>
    <w:rsid w:val="009A20F1"/>
    <w:rsid w:val="009A2180"/>
    <w:rsid w:val="009A246A"/>
    <w:rsid w:val="009A2532"/>
    <w:rsid w:val="009A2B39"/>
    <w:rsid w:val="009A3183"/>
    <w:rsid w:val="009A37AC"/>
    <w:rsid w:val="009A3871"/>
    <w:rsid w:val="009A39CD"/>
    <w:rsid w:val="009A3AB5"/>
    <w:rsid w:val="009A4476"/>
    <w:rsid w:val="009A4C64"/>
    <w:rsid w:val="009A4DB0"/>
    <w:rsid w:val="009A516A"/>
    <w:rsid w:val="009A528E"/>
    <w:rsid w:val="009A6127"/>
    <w:rsid w:val="009A637B"/>
    <w:rsid w:val="009A6456"/>
    <w:rsid w:val="009A659A"/>
    <w:rsid w:val="009A6BAA"/>
    <w:rsid w:val="009A6C74"/>
    <w:rsid w:val="009A7139"/>
    <w:rsid w:val="009A7154"/>
    <w:rsid w:val="009A7670"/>
    <w:rsid w:val="009A77BA"/>
    <w:rsid w:val="009A78D1"/>
    <w:rsid w:val="009B003C"/>
    <w:rsid w:val="009B0097"/>
    <w:rsid w:val="009B0237"/>
    <w:rsid w:val="009B0604"/>
    <w:rsid w:val="009B0F78"/>
    <w:rsid w:val="009B159A"/>
    <w:rsid w:val="009B3221"/>
    <w:rsid w:val="009B346F"/>
    <w:rsid w:val="009B3745"/>
    <w:rsid w:val="009B3B40"/>
    <w:rsid w:val="009B3C79"/>
    <w:rsid w:val="009B4821"/>
    <w:rsid w:val="009B4984"/>
    <w:rsid w:val="009B4BED"/>
    <w:rsid w:val="009B4C24"/>
    <w:rsid w:val="009B52F7"/>
    <w:rsid w:val="009B53C2"/>
    <w:rsid w:val="009B5821"/>
    <w:rsid w:val="009B59B0"/>
    <w:rsid w:val="009B616B"/>
    <w:rsid w:val="009B68AD"/>
    <w:rsid w:val="009B6C13"/>
    <w:rsid w:val="009B7A12"/>
    <w:rsid w:val="009B7BB7"/>
    <w:rsid w:val="009B7D9D"/>
    <w:rsid w:val="009B7FF4"/>
    <w:rsid w:val="009B7FFA"/>
    <w:rsid w:val="009C00EF"/>
    <w:rsid w:val="009C08E3"/>
    <w:rsid w:val="009C0BC1"/>
    <w:rsid w:val="009C0DBE"/>
    <w:rsid w:val="009C0EA6"/>
    <w:rsid w:val="009C10DF"/>
    <w:rsid w:val="009C1894"/>
    <w:rsid w:val="009C1A35"/>
    <w:rsid w:val="009C1D4B"/>
    <w:rsid w:val="009C1E0C"/>
    <w:rsid w:val="009C2127"/>
    <w:rsid w:val="009C24EA"/>
    <w:rsid w:val="009C264C"/>
    <w:rsid w:val="009C281C"/>
    <w:rsid w:val="009C294D"/>
    <w:rsid w:val="009C346B"/>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203"/>
    <w:rsid w:val="009D0361"/>
    <w:rsid w:val="009D0720"/>
    <w:rsid w:val="009D079F"/>
    <w:rsid w:val="009D0897"/>
    <w:rsid w:val="009D2118"/>
    <w:rsid w:val="009D22EA"/>
    <w:rsid w:val="009D2730"/>
    <w:rsid w:val="009D2C43"/>
    <w:rsid w:val="009D3265"/>
    <w:rsid w:val="009D3937"/>
    <w:rsid w:val="009D3CC0"/>
    <w:rsid w:val="009D3D45"/>
    <w:rsid w:val="009D4124"/>
    <w:rsid w:val="009D422C"/>
    <w:rsid w:val="009D4303"/>
    <w:rsid w:val="009D478C"/>
    <w:rsid w:val="009D49A4"/>
    <w:rsid w:val="009D4A8E"/>
    <w:rsid w:val="009D4DA3"/>
    <w:rsid w:val="009D5731"/>
    <w:rsid w:val="009D5F6F"/>
    <w:rsid w:val="009D610C"/>
    <w:rsid w:val="009D62E7"/>
    <w:rsid w:val="009D62FB"/>
    <w:rsid w:val="009D75A4"/>
    <w:rsid w:val="009E02D5"/>
    <w:rsid w:val="009E06E3"/>
    <w:rsid w:val="009E11A9"/>
    <w:rsid w:val="009E176B"/>
    <w:rsid w:val="009E1E13"/>
    <w:rsid w:val="009E1F70"/>
    <w:rsid w:val="009E1FFC"/>
    <w:rsid w:val="009E27AE"/>
    <w:rsid w:val="009E2F97"/>
    <w:rsid w:val="009E3235"/>
    <w:rsid w:val="009E3790"/>
    <w:rsid w:val="009E3C44"/>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164"/>
    <w:rsid w:val="009F187B"/>
    <w:rsid w:val="009F1933"/>
    <w:rsid w:val="009F2E7E"/>
    <w:rsid w:val="009F370D"/>
    <w:rsid w:val="009F3A4B"/>
    <w:rsid w:val="009F3C85"/>
    <w:rsid w:val="009F41E1"/>
    <w:rsid w:val="009F4375"/>
    <w:rsid w:val="009F4834"/>
    <w:rsid w:val="009F49C0"/>
    <w:rsid w:val="009F4F05"/>
    <w:rsid w:val="009F5606"/>
    <w:rsid w:val="009F5CA4"/>
    <w:rsid w:val="009F5D49"/>
    <w:rsid w:val="009F6410"/>
    <w:rsid w:val="009F6457"/>
    <w:rsid w:val="009F669B"/>
    <w:rsid w:val="009F66DF"/>
    <w:rsid w:val="009F6AA4"/>
    <w:rsid w:val="009F7169"/>
    <w:rsid w:val="009F76CB"/>
    <w:rsid w:val="009F7883"/>
    <w:rsid w:val="009F7DCF"/>
    <w:rsid w:val="00A00519"/>
    <w:rsid w:val="00A01006"/>
    <w:rsid w:val="00A01128"/>
    <w:rsid w:val="00A011C6"/>
    <w:rsid w:val="00A0220D"/>
    <w:rsid w:val="00A02B1C"/>
    <w:rsid w:val="00A02B26"/>
    <w:rsid w:val="00A03893"/>
    <w:rsid w:val="00A0394B"/>
    <w:rsid w:val="00A04541"/>
    <w:rsid w:val="00A04846"/>
    <w:rsid w:val="00A04A92"/>
    <w:rsid w:val="00A0529B"/>
    <w:rsid w:val="00A05420"/>
    <w:rsid w:val="00A0559E"/>
    <w:rsid w:val="00A05876"/>
    <w:rsid w:val="00A05A1F"/>
    <w:rsid w:val="00A05BA9"/>
    <w:rsid w:val="00A05DFF"/>
    <w:rsid w:val="00A05FF8"/>
    <w:rsid w:val="00A06F2E"/>
    <w:rsid w:val="00A06F57"/>
    <w:rsid w:val="00A07654"/>
    <w:rsid w:val="00A07B16"/>
    <w:rsid w:val="00A07EA6"/>
    <w:rsid w:val="00A105DB"/>
    <w:rsid w:val="00A106F1"/>
    <w:rsid w:val="00A106FE"/>
    <w:rsid w:val="00A1077A"/>
    <w:rsid w:val="00A10852"/>
    <w:rsid w:val="00A10B48"/>
    <w:rsid w:val="00A114B5"/>
    <w:rsid w:val="00A115BF"/>
    <w:rsid w:val="00A11ACA"/>
    <w:rsid w:val="00A11D3D"/>
    <w:rsid w:val="00A11E0F"/>
    <w:rsid w:val="00A121EA"/>
    <w:rsid w:val="00A12206"/>
    <w:rsid w:val="00A12301"/>
    <w:rsid w:val="00A1260C"/>
    <w:rsid w:val="00A12A73"/>
    <w:rsid w:val="00A12B9F"/>
    <w:rsid w:val="00A12BEE"/>
    <w:rsid w:val="00A12E3A"/>
    <w:rsid w:val="00A12EE8"/>
    <w:rsid w:val="00A12F5C"/>
    <w:rsid w:val="00A131A4"/>
    <w:rsid w:val="00A13511"/>
    <w:rsid w:val="00A13715"/>
    <w:rsid w:val="00A13A91"/>
    <w:rsid w:val="00A13CF1"/>
    <w:rsid w:val="00A143A7"/>
    <w:rsid w:val="00A145D0"/>
    <w:rsid w:val="00A14743"/>
    <w:rsid w:val="00A14B5D"/>
    <w:rsid w:val="00A14E26"/>
    <w:rsid w:val="00A152CD"/>
    <w:rsid w:val="00A1562F"/>
    <w:rsid w:val="00A157EC"/>
    <w:rsid w:val="00A15D21"/>
    <w:rsid w:val="00A16150"/>
    <w:rsid w:val="00A1630A"/>
    <w:rsid w:val="00A1637F"/>
    <w:rsid w:val="00A167BB"/>
    <w:rsid w:val="00A16A02"/>
    <w:rsid w:val="00A16AFE"/>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1CF"/>
    <w:rsid w:val="00A337B2"/>
    <w:rsid w:val="00A33A93"/>
    <w:rsid w:val="00A33C3D"/>
    <w:rsid w:val="00A33C9E"/>
    <w:rsid w:val="00A33E0C"/>
    <w:rsid w:val="00A34EF7"/>
    <w:rsid w:val="00A35735"/>
    <w:rsid w:val="00A35A0B"/>
    <w:rsid w:val="00A362CB"/>
    <w:rsid w:val="00A36694"/>
    <w:rsid w:val="00A3747D"/>
    <w:rsid w:val="00A377FF"/>
    <w:rsid w:val="00A379AA"/>
    <w:rsid w:val="00A37A59"/>
    <w:rsid w:val="00A37D42"/>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24A"/>
    <w:rsid w:val="00A52425"/>
    <w:rsid w:val="00A52D1E"/>
    <w:rsid w:val="00A53415"/>
    <w:rsid w:val="00A535AC"/>
    <w:rsid w:val="00A535D8"/>
    <w:rsid w:val="00A544BF"/>
    <w:rsid w:val="00A54A90"/>
    <w:rsid w:val="00A54B1C"/>
    <w:rsid w:val="00A54C9F"/>
    <w:rsid w:val="00A54D16"/>
    <w:rsid w:val="00A5579B"/>
    <w:rsid w:val="00A55877"/>
    <w:rsid w:val="00A55AE1"/>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655"/>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E56"/>
    <w:rsid w:val="00A65FBF"/>
    <w:rsid w:val="00A65FF8"/>
    <w:rsid w:val="00A66089"/>
    <w:rsid w:val="00A66882"/>
    <w:rsid w:val="00A66A5A"/>
    <w:rsid w:val="00A672E6"/>
    <w:rsid w:val="00A677C1"/>
    <w:rsid w:val="00A67A8E"/>
    <w:rsid w:val="00A67AC6"/>
    <w:rsid w:val="00A70277"/>
    <w:rsid w:val="00A70478"/>
    <w:rsid w:val="00A70A35"/>
    <w:rsid w:val="00A70AA0"/>
    <w:rsid w:val="00A70D11"/>
    <w:rsid w:val="00A7141F"/>
    <w:rsid w:val="00A71D6B"/>
    <w:rsid w:val="00A71F1F"/>
    <w:rsid w:val="00A726F6"/>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B0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48F7"/>
    <w:rsid w:val="00A8502D"/>
    <w:rsid w:val="00A8513A"/>
    <w:rsid w:val="00A8523D"/>
    <w:rsid w:val="00A853DF"/>
    <w:rsid w:val="00A85661"/>
    <w:rsid w:val="00A859B0"/>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18"/>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6E4"/>
    <w:rsid w:val="00AA177D"/>
    <w:rsid w:val="00AA1D12"/>
    <w:rsid w:val="00AA1EEC"/>
    <w:rsid w:val="00AA1FD3"/>
    <w:rsid w:val="00AA210C"/>
    <w:rsid w:val="00AA29F2"/>
    <w:rsid w:val="00AA2CD8"/>
    <w:rsid w:val="00AA2D01"/>
    <w:rsid w:val="00AA2FB0"/>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84"/>
    <w:rsid w:val="00AA6F9A"/>
    <w:rsid w:val="00AA7C4F"/>
    <w:rsid w:val="00AB001C"/>
    <w:rsid w:val="00AB02C8"/>
    <w:rsid w:val="00AB06B8"/>
    <w:rsid w:val="00AB0ADE"/>
    <w:rsid w:val="00AB0CA0"/>
    <w:rsid w:val="00AB102D"/>
    <w:rsid w:val="00AB1986"/>
    <w:rsid w:val="00AB1A33"/>
    <w:rsid w:val="00AB1C99"/>
    <w:rsid w:val="00AB1DE1"/>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14E6"/>
    <w:rsid w:val="00AC230C"/>
    <w:rsid w:val="00AC2D4E"/>
    <w:rsid w:val="00AC3084"/>
    <w:rsid w:val="00AC32B5"/>
    <w:rsid w:val="00AC3431"/>
    <w:rsid w:val="00AC38E9"/>
    <w:rsid w:val="00AC3908"/>
    <w:rsid w:val="00AC45D6"/>
    <w:rsid w:val="00AC4D53"/>
    <w:rsid w:val="00AC4E2E"/>
    <w:rsid w:val="00AC4F32"/>
    <w:rsid w:val="00AC5A3B"/>
    <w:rsid w:val="00AC61B3"/>
    <w:rsid w:val="00AC63F4"/>
    <w:rsid w:val="00AC6478"/>
    <w:rsid w:val="00AC6521"/>
    <w:rsid w:val="00AC690A"/>
    <w:rsid w:val="00AC6D0A"/>
    <w:rsid w:val="00AC73D1"/>
    <w:rsid w:val="00AD0274"/>
    <w:rsid w:val="00AD094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2E6"/>
    <w:rsid w:val="00AD48F9"/>
    <w:rsid w:val="00AD514B"/>
    <w:rsid w:val="00AD5984"/>
    <w:rsid w:val="00AD598F"/>
    <w:rsid w:val="00AD5B1B"/>
    <w:rsid w:val="00AD694E"/>
    <w:rsid w:val="00AD6C7F"/>
    <w:rsid w:val="00AD6CB2"/>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9AD"/>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0E"/>
    <w:rsid w:val="00AE6433"/>
    <w:rsid w:val="00AE646D"/>
    <w:rsid w:val="00AE6584"/>
    <w:rsid w:val="00AE69BD"/>
    <w:rsid w:val="00AE69C4"/>
    <w:rsid w:val="00AE6D12"/>
    <w:rsid w:val="00AE6EEB"/>
    <w:rsid w:val="00AE723D"/>
    <w:rsid w:val="00AE7992"/>
    <w:rsid w:val="00AE7E31"/>
    <w:rsid w:val="00AF022D"/>
    <w:rsid w:val="00AF0801"/>
    <w:rsid w:val="00AF0907"/>
    <w:rsid w:val="00AF0B2F"/>
    <w:rsid w:val="00AF1414"/>
    <w:rsid w:val="00AF1A16"/>
    <w:rsid w:val="00AF1A23"/>
    <w:rsid w:val="00AF28B0"/>
    <w:rsid w:val="00AF2DED"/>
    <w:rsid w:val="00AF30EB"/>
    <w:rsid w:val="00AF33CC"/>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33"/>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5A47"/>
    <w:rsid w:val="00B05E9A"/>
    <w:rsid w:val="00B06548"/>
    <w:rsid w:val="00B06726"/>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2FD4"/>
    <w:rsid w:val="00B131DD"/>
    <w:rsid w:val="00B1333C"/>
    <w:rsid w:val="00B13496"/>
    <w:rsid w:val="00B137BE"/>
    <w:rsid w:val="00B137D3"/>
    <w:rsid w:val="00B1388A"/>
    <w:rsid w:val="00B13B83"/>
    <w:rsid w:val="00B13E42"/>
    <w:rsid w:val="00B13F1F"/>
    <w:rsid w:val="00B146D9"/>
    <w:rsid w:val="00B147CC"/>
    <w:rsid w:val="00B14B71"/>
    <w:rsid w:val="00B14C35"/>
    <w:rsid w:val="00B14C4F"/>
    <w:rsid w:val="00B150B5"/>
    <w:rsid w:val="00B15141"/>
    <w:rsid w:val="00B151C6"/>
    <w:rsid w:val="00B15A0F"/>
    <w:rsid w:val="00B15C69"/>
    <w:rsid w:val="00B166D9"/>
    <w:rsid w:val="00B167A6"/>
    <w:rsid w:val="00B16B5F"/>
    <w:rsid w:val="00B1736C"/>
    <w:rsid w:val="00B17476"/>
    <w:rsid w:val="00B175F8"/>
    <w:rsid w:val="00B17744"/>
    <w:rsid w:val="00B17938"/>
    <w:rsid w:val="00B20057"/>
    <w:rsid w:val="00B201D7"/>
    <w:rsid w:val="00B2043A"/>
    <w:rsid w:val="00B20E2B"/>
    <w:rsid w:val="00B21016"/>
    <w:rsid w:val="00B215F9"/>
    <w:rsid w:val="00B21CA7"/>
    <w:rsid w:val="00B21D72"/>
    <w:rsid w:val="00B21D85"/>
    <w:rsid w:val="00B21DF9"/>
    <w:rsid w:val="00B223DE"/>
    <w:rsid w:val="00B2262B"/>
    <w:rsid w:val="00B22928"/>
    <w:rsid w:val="00B233A9"/>
    <w:rsid w:val="00B236D3"/>
    <w:rsid w:val="00B239CC"/>
    <w:rsid w:val="00B24A13"/>
    <w:rsid w:val="00B24B42"/>
    <w:rsid w:val="00B24F49"/>
    <w:rsid w:val="00B254EC"/>
    <w:rsid w:val="00B25585"/>
    <w:rsid w:val="00B25A70"/>
    <w:rsid w:val="00B25BD8"/>
    <w:rsid w:val="00B25CE0"/>
    <w:rsid w:val="00B25E1D"/>
    <w:rsid w:val="00B25F9A"/>
    <w:rsid w:val="00B2613A"/>
    <w:rsid w:val="00B269CE"/>
    <w:rsid w:val="00B2757B"/>
    <w:rsid w:val="00B27742"/>
    <w:rsid w:val="00B27D54"/>
    <w:rsid w:val="00B27D7A"/>
    <w:rsid w:val="00B30355"/>
    <w:rsid w:val="00B305B7"/>
    <w:rsid w:val="00B305C0"/>
    <w:rsid w:val="00B30913"/>
    <w:rsid w:val="00B31021"/>
    <w:rsid w:val="00B318A0"/>
    <w:rsid w:val="00B31E5F"/>
    <w:rsid w:val="00B3248A"/>
    <w:rsid w:val="00B32607"/>
    <w:rsid w:val="00B326BE"/>
    <w:rsid w:val="00B32821"/>
    <w:rsid w:val="00B32CE3"/>
    <w:rsid w:val="00B33595"/>
    <w:rsid w:val="00B3396B"/>
    <w:rsid w:val="00B3468D"/>
    <w:rsid w:val="00B34886"/>
    <w:rsid w:val="00B3488B"/>
    <w:rsid w:val="00B3511C"/>
    <w:rsid w:val="00B35167"/>
    <w:rsid w:val="00B3539A"/>
    <w:rsid w:val="00B3581E"/>
    <w:rsid w:val="00B35CB3"/>
    <w:rsid w:val="00B35F8E"/>
    <w:rsid w:val="00B37121"/>
    <w:rsid w:val="00B371A9"/>
    <w:rsid w:val="00B37AC9"/>
    <w:rsid w:val="00B4003E"/>
    <w:rsid w:val="00B40292"/>
    <w:rsid w:val="00B406B2"/>
    <w:rsid w:val="00B40D73"/>
    <w:rsid w:val="00B411A3"/>
    <w:rsid w:val="00B412CB"/>
    <w:rsid w:val="00B41351"/>
    <w:rsid w:val="00B4136D"/>
    <w:rsid w:val="00B41464"/>
    <w:rsid w:val="00B415EF"/>
    <w:rsid w:val="00B41894"/>
    <w:rsid w:val="00B41B34"/>
    <w:rsid w:val="00B41D95"/>
    <w:rsid w:val="00B41DE1"/>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5A8"/>
    <w:rsid w:val="00B50C96"/>
    <w:rsid w:val="00B51420"/>
    <w:rsid w:val="00B51526"/>
    <w:rsid w:val="00B51A40"/>
    <w:rsid w:val="00B51AB8"/>
    <w:rsid w:val="00B52559"/>
    <w:rsid w:val="00B52646"/>
    <w:rsid w:val="00B529F2"/>
    <w:rsid w:val="00B52AAD"/>
    <w:rsid w:val="00B53084"/>
    <w:rsid w:val="00B53EF5"/>
    <w:rsid w:val="00B5428C"/>
    <w:rsid w:val="00B546DA"/>
    <w:rsid w:val="00B5475E"/>
    <w:rsid w:val="00B54989"/>
    <w:rsid w:val="00B553CF"/>
    <w:rsid w:val="00B555B8"/>
    <w:rsid w:val="00B5598B"/>
    <w:rsid w:val="00B55ACA"/>
    <w:rsid w:val="00B5612F"/>
    <w:rsid w:val="00B566E0"/>
    <w:rsid w:val="00B5685D"/>
    <w:rsid w:val="00B56872"/>
    <w:rsid w:val="00B56C76"/>
    <w:rsid w:val="00B56D4E"/>
    <w:rsid w:val="00B56EFC"/>
    <w:rsid w:val="00B56FA8"/>
    <w:rsid w:val="00B57861"/>
    <w:rsid w:val="00B57AF0"/>
    <w:rsid w:val="00B607AE"/>
    <w:rsid w:val="00B607B8"/>
    <w:rsid w:val="00B60843"/>
    <w:rsid w:val="00B609AF"/>
    <w:rsid w:val="00B60E6E"/>
    <w:rsid w:val="00B6135F"/>
    <w:rsid w:val="00B6184F"/>
    <w:rsid w:val="00B619AF"/>
    <w:rsid w:val="00B61AC0"/>
    <w:rsid w:val="00B61B85"/>
    <w:rsid w:val="00B61C28"/>
    <w:rsid w:val="00B61CFF"/>
    <w:rsid w:val="00B61F70"/>
    <w:rsid w:val="00B61FA6"/>
    <w:rsid w:val="00B62135"/>
    <w:rsid w:val="00B6237B"/>
    <w:rsid w:val="00B62A18"/>
    <w:rsid w:val="00B63870"/>
    <w:rsid w:val="00B63D0D"/>
    <w:rsid w:val="00B640AB"/>
    <w:rsid w:val="00B64398"/>
    <w:rsid w:val="00B64484"/>
    <w:rsid w:val="00B6458F"/>
    <w:rsid w:val="00B645EE"/>
    <w:rsid w:val="00B645F8"/>
    <w:rsid w:val="00B646A6"/>
    <w:rsid w:val="00B652B0"/>
    <w:rsid w:val="00B656AE"/>
    <w:rsid w:val="00B657B5"/>
    <w:rsid w:val="00B65D1C"/>
    <w:rsid w:val="00B6615D"/>
    <w:rsid w:val="00B662BC"/>
    <w:rsid w:val="00B664EC"/>
    <w:rsid w:val="00B66801"/>
    <w:rsid w:val="00B67863"/>
    <w:rsid w:val="00B6796C"/>
    <w:rsid w:val="00B67B2B"/>
    <w:rsid w:val="00B67B7E"/>
    <w:rsid w:val="00B67D4A"/>
    <w:rsid w:val="00B67E2E"/>
    <w:rsid w:val="00B70333"/>
    <w:rsid w:val="00B70A49"/>
    <w:rsid w:val="00B70B07"/>
    <w:rsid w:val="00B70E80"/>
    <w:rsid w:val="00B70EDB"/>
    <w:rsid w:val="00B712AA"/>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200"/>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75F"/>
    <w:rsid w:val="00B83AC3"/>
    <w:rsid w:val="00B83AE4"/>
    <w:rsid w:val="00B83DF6"/>
    <w:rsid w:val="00B8408E"/>
    <w:rsid w:val="00B84AAD"/>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3EA6"/>
    <w:rsid w:val="00B94054"/>
    <w:rsid w:val="00B9410A"/>
    <w:rsid w:val="00B94253"/>
    <w:rsid w:val="00B9436E"/>
    <w:rsid w:val="00B94E32"/>
    <w:rsid w:val="00B950E8"/>
    <w:rsid w:val="00B95242"/>
    <w:rsid w:val="00B9547E"/>
    <w:rsid w:val="00B954FC"/>
    <w:rsid w:val="00B95A04"/>
    <w:rsid w:val="00B95C49"/>
    <w:rsid w:val="00B95EEF"/>
    <w:rsid w:val="00B95EF3"/>
    <w:rsid w:val="00B960FD"/>
    <w:rsid w:val="00B96228"/>
    <w:rsid w:val="00B96313"/>
    <w:rsid w:val="00B9660A"/>
    <w:rsid w:val="00B96ABF"/>
    <w:rsid w:val="00B96CBF"/>
    <w:rsid w:val="00B96CF0"/>
    <w:rsid w:val="00B96DA2"/>
    <w:rsid w:val="00B977E6"/>
    <w:rsid w:val="00B97B85"/>
    <w:rsid w:val="00BA0446"/>
    <w:rsid w:val="00BA067F"/>
    <w:rsid w:val="00BA08A7"/>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4A89"/>
    <w:rsid w:val="00BA5346"/>
    <w:rsid w:val="00BA54FB"/>
    <w:rsid w:val="00BA5C97"/>
    <w:rsid w:val="00BA5EFB"/>
    <w:rsid w:val="00BA6282"/>
    <w:rsid w:val="00BA659A"/>
    <w:rsid w:val="00BA68C1"/>
    <w:rsid w:val="00BA6CFD"/>
    <w:rsid w:val="00BA6E63"/>
    <w:rsid w:val="00BA7276"/>
    <w:rsid w:val="00BA7423"/>
    <w:rsid w:val="00BA7541"/>
    <w:rsid w:val="00BA7688"/>
    <w:rsid w:val="00BA7EB0"/>
    <w:rsid w:val="00BB0528"/>
    <w:rsid w:val="00BB070E"/>
    <w:rsid w:val="00BB0B3E"/>
    <w:rsid w:val="00BB0C2D"/>
    <w:rsid w:val="00BB0D75"/>
    <w:rsid w:val="00BB1405"/>
    <w:rsid w:val="00BB1966"/>
    <w:rsid w:val="00BB19D7"/>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B793B"/>
    <w:rsid w:val="00BC0C64"/>
    <w:rsid w:val="00BC14AD"/>
    <w:rsid w:val="00BC16BF"/>
    <w:rsid w:val="00BC1A03"/>
    <w:rsid w:val="00BC1A99"/>
    <w:rsid w:val="00BC201A"/>
    <w:rsid w:val="00BC2250"/>
    <w:rsid w:val="00BC2BC7"/>
    <w:rsid w:val="00BC2F45"/>
    <w:rsid w:val="00BC321B"/>
    <w:rsid w:val="00BC344E"/>
    <w:rsid w:val="00BC36D5"/>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C87"/>
    <w:rsid w:val="00BD0DED"/>
    <w:rsid w:val="00BD0FC4"/>
    <w:rsid w:val="00BD140B"/>
    <w:rsid w:val="00BD1D57"/>
    <w:rsid w:val="00BD238C"/>
    <w:rsid w:val="00BD283B"/>
    <w:rsid w:val="00BD2A08"/>
    <w:rsid w:val="00BD2E68"/>
    <w:rsid w:val="00BD2F55"/>
    <w:rsid w:val="00BD317C"/>
    <w:rsid w:val="00BD3837"/>
    <w:rsid w:val="00BD386B"/>
    <w:rsid w:val="00BD3C69"/>
    <w:rsid w:val="00BD3D7A"/>
    <w:rsid w:val="00BD3E93"/>
    <w:rsid w:val="00BD3EAA"/>
    <w:rsid w:val="00BD489B"/>
    <w:rsid w:val="00BD493A"/>
    <w:rsid w:val="00BD52CA"/>
    <w:rsid w:val="00BD5A26"/>
    <w:rsid w:val="00BD5FA4"/>
    <w:rsid w:val="00BD62DB"/>
    <w:rsid w:val="00BD6509"/>
    <w:rsid w:val="00BD689C"/>
    <w:rsid w:val="00BD6A22"/>
    <w:rsid w:val="00BD77A7"/>
    <w:rsid w:val="00BD7A82"/>
    <w:rsid w:val="00BD7F9E"/>
    <w:rsid w:val="00BE046A"/>
    <w:rsid w:val="00BE04FA"/>
    <w:rsid w:val="00BE072F"/>
    <w:rsid w:val="00BE0BCE"/>
    <w:rsid w:val="00BE0DA0"/>
    <w:rsid w:val="00BE113C"/>
    <w:rsid w:val="00BE13B8"/>
    <w:rsid w:val="00BE16C6"/>
    <w:rsid w:val="00BE174E"/>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0C"/>
    <w:rsid w:val="00BE7B27"/>
    <w:rsid w:val="00BE7DCA"/>
    <w:rsid w:val="00BF0058"/>
    <w:rsid w:val="00BF02E6"/>
    <w:rsid w:val="00BF071B"/>
    <w:rsid w:val="00BF08B0"/>
    <w:rsid w:val="00BF0BB6"/>
    <w:rsid w:val="00BF0C2C"/>
    <w:rsid w:val="00BF0CB4"/>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196"/>
    <w:rsid w:val="00BF4462"/>
    <w:rsid w:val="00BF46F1"/>
    <w:rsid w:val="00BF489F"/>
    <w:rsid w:val="00BF4A41"/>
    <w:rsid w:val="00BF4B69"/>
    <w:rsid w:val="00BF56A8"/>
    <w:rsid w:val="00BF60E3"/>
    <w:rsid w:val="00BF6904"/>
    <w:rsid w:val="00BF6C19"/>
    <w:rsid w:val="00BF6FBF"/>
    <w:rsid w:val="00BF70A1"/>
    <w:rsid w:val="00BF70F8"/>
    <w:rsid w:val="00BF779D"/>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3A6"/>
    <w:rsid w:val="00C039B6"/>
    <w:rsid w:val="00C03B7B"/>
    <w:rsid w:val="00C03C70"/>
    <w:rsid w:val="00C04431"/>
    <w:rsid w:val="00C04653"/>
    <w:rsid w:val="00C04803"/>
    <w:rsid w:val="00C04847"/>
    <w:rsid w:val="00C057E0"/>
    <w:rsid w:val="00C05863"/>
    <w:rsid w:val="00C05ACD"/>
    <w:rsid w:val="00C05C20"/>
    <w:rsid w:val="00C06066"/>
    <w:rsid w:val="00C0648A"/>
    <w:rsid w:val="00C067A4"/>
    <w:rsid w:val="00C06BE9"/>
    <w:rsid w:val="00C075A7"/>
    <w:rsid w:val="00C07873"/>
    <w:rsid w:val="00C07A6C"/>
    <w:rsid w:val="00C07AE3"/>
    <w:rsid w:val="00C07AE4"/>
    <w:rsid w:val="00C07CF0"/>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12B"/>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4C7E"/>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41D"/>
    <w:rsid w:val="00C42784"/>
    <w:rsid w:val="00C429E1"/>
    <w:rsid w:val="00C43406"/>
    <w:rsid w:val="00C439F0"/>
    <w:rsid w:val="00C43CE7"/>
    <w:rsid w:val="00C44189"/>
    <w:rsid w:val="00C4464F"/>
    <w:rsid w:val="00C447FB"/>
    <w:rsid w:val="00C44ADA"/>
    <w:rsid w:val="00C45A9C"/>
    <w:rsid w:val="00C45F67"/>
    <w:rsid w:val="00C46849"/>
    <w:rsid w:val="00C46B53"/>
    <w:rsid w:val="00C470AA"/>
    <w:rsid w:val="00C477CB"/>
    <w:rsid w:val="00C479B2"/>
    <w:rsid w:val="00C47AE8"/>
    <w:rsid w:val="00C47C46"/>
    <w:rsid w:val="00C508B7"/>
    <w:rsid w:val="00C5093D"/>
    <w:rsid w:val="00C50BF1"/>
    <w:rsid w:val="00C50C38"/>
    <w:rsid w:val="00C51409"/>
    <w:rsid w:val="00C516C5"/>
    <w:rsid w:val="00C51700"/>
    <w:rsid w:val="00C518F8"/>
    <w:rsid w:val="00C51D11"/>
    <w:rsid w:val="00C52346"/>
    <w:rsid w:val="00C5257E"/>
    <w:rsid w:val="00C5264B"/>
    <w:rsid w:val="00C531B4"/>
    <w:rsid w:val="00C532F9"/>
    <w:rsid w:val="00C53C65"/>
    <w:rsid w:val="00C53E22"/>
    <w:rsid w:val="00C54C62"/>
    <w:rsid w:val="00C55ADC"/>
    <w:rsid w:val="00C5638E"/>
    <w:rsid w:val="00C56918"/>
    <w:rsid w:val="00C569CA"/>
    <w:rsid w:val="00C5707E"/>
    <w:rsid w:val="00C570D4"/>
    <w:rsid w:val="00C57412"/>
    <w:rsid w:val="00C577D1"/>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3593"/>
    <w:rsid w:val="00C6386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225"/>
    <w:rsid w:val="00C7040D"/>
    <w:rsid w:val="00C70B8C"/>
    <w:rsid w:val="00C71468"/>
    <w:rsid w:val="00C719A5"/>
    <w:rsid w:val="00C71DCC"/>
    <w:rsid w:val="00C72048"/>
    <w:rsid w:val="00C720A0"/>
    <w:rsid w:val="00C721B5"/>
    <w:rsid w:val="00C723AF"/>
    <w:rsid w:val="00C7276F"/>
    <w:rsid w:val="00C72D7E"/>
    <w:rsid w:val="00C72EF5"/>
    <w:rsid w:val="00C732C5"/>
    <w:rsid w:val="00C7357D"/>
    <w:rsid w:val="00C7365C"/>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9E1"/>
    <w:rsid w:val="00C77DF7"/>
    <w:rsid w:val="00C80340"/>
    <w:rsid w:val="00C80547"/>
    <w:rsid w:val="00C811C9"/>
    <w:rsid w:val="00C8198E"/>
    <w:rsid w:val="00C81B30"/>
    <w:rsid w:val="00C81F1B"/>
    <w:rsid w:val="00C82387"/>
    <w:rsid w:val="00C825A9"/>
    <w:rsid w:val="00C82A50"/>
    <w:rsid w:val="00C831D1"/>
    <w:rsid w:val="00C83839"/>
    <w:rsid w:val="00C83843"/>
    <w:rsid w:val="00C84247"/>
    <w:rsid w:val="00C84E61"/>
    <w:rsid w:val="00C84F50"/>
    <w:rsid w:val="00C85034"/>
    <w:rsid w:val="00C8534D"/>
    <w:rsid w:val="00C8624E"/>
    <w:rsid w:val="00C86379"/>
    <w:rsid w:val="00C864DB"/>
    <w:rsid w:val="00C8781D"/>
    <w:rsid w:val="00C87DDB"/>
    <w:rsid w:val="00C901A9"/>
    <w:rsid w:val="00C905AC"/>
    <w:rsid w:val="00C90B43"/>
    <w:rsid w:val="00C90C65"/>
    <w:rsid w:val="00C90C82"/>
    <w:rsid w:val="00C90F7A"/>
    <w:rsid w:val="00C91707"/>
    <w:rsid w:val="00C91CFB"/>
    <w:rsid w:val="00C91D40"/>
    <w:rsid w:val="00C91FAC"/>
    <w:rsid w:val="00C9220C"/>
    <w:rsid w:val="00C92215"/>
    <w:rsid w:val="00C922C5"/>
    <w:rsid w:val="00C92352"/>
    <w:rsid w:val="00C92C2A"/>
    <w:rsid w:val="00C9318C"/>
    <w:rsid w:val="00C93297"/>
    <w:rsid w:val="00C94336"/>
    <w:rsid w:val="00C945EC"/>
    <w:rsid w:val="00C94C78"/>
    <w:rsid w:val="00C94C81"/>
    <w:rsid w:val="00C94E45"/>
    <w:rsid w:val="00C95300"/>
    <w:rsid w:val="00C95548"/>
    <w:rsid w:val="00C9564F"/>
    <w:rsid w:val="00C95730"/>
    <w:rsid w:val="00C95853"/>
    <w:rsid w:val="00C95962"/>
    <w:rsid w:val="00C95CD4"/>
    <w:rsid w:val="00C96AB1"/>
    <w:rsid w:val="00C96C49"/>
    <w:rsid w:val="00C96FE0"/>
    <w:rsid w:val="00C973DF"/>
    <w:rsid w:val="00C97AF1"/>
    <w:rsid w:val="00CA075D"/>
    <w:rsid w:val="00CA09AA"/>
    <w:rsid w:val="00CA0BAF"/>
    <w:rsid w:val="00CA114D"/>
    <w:rsid w:val="00CA1225"/>
    <w:rsid w:val="00CA18D2"/>
    <w:rsid w:val="00CA1998"/>
    <w:rsid w:val="00CA1EA6"/>
    <w:rsid w:val="00CA1FA8"/>
    <w:rsid w:val="00CA2919"/>
    <w:rsid w:val="00CA2C56"/>
    <w:rsid w:val="00CA373A"/>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5C"/>
    <w:rsid w:val="00CB047F"/>
    <w:rsid w:val="00CB0C2A"/>
    <w:rsid w:val="00CB11BD"/>
    <w:rsid w:val="00CB1368"/>
    <w:rsid w:val="00CB1C5E"/>
    <w:rsid w:val="00CB1F2A"/>
    <w:rsid w:val="00CB2836"/>
    <w:rsid w:val="00CB2E9A"/>
    <w:rsid w:val="00CB3B91"/>
    <w:rsid w:val="00CB3D4D"/>
    <w:rsid w:val="00CB464B"/>
    <w:rsid w:val="00CB480A"/>
    <w:rsid w:val="00CB4FA5"/>
    <w:rsid w:val="00CB558B"/>
    <w:rsid w:val="00CB58DD"/>
    <w:rsid w:val="00CB5A9F"/>
    <w:rsid w:val="00CB5EF8"/>
    <w:rsid w:val="00CB613A"/>
    <w:rsid w:val="00CB6343"/>
    <w:rsid w:val="00CB68B3"/>
    <w:rsid w:val="00CB6A72"/>
    <w:rsid w:val="00CB6F9E"/>
    <w:rsid w:val="00CB7648"/>
    <w:rsid w:val="00CB7B6B"/>
    <w:rsid w:val="00CC009C"/>
    <w:rsid w:val="00CC00B7"/>
    <w:rsid w:val="00CC0201"/>
    <w:rsid w:val="00CC034B"/>
    <w:rsid w:val="00CC0AA7"/>
    <w:rsid w:val="00CC0BCF"/>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157"/>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D7EFD"/>
    <w:rsid w:val="00CE01FB"/>
    <w:rsid w:val="00CE025E"/>
    <w:rsid w:val="00CE030D"/>
    <w:rsid w:val="00CE03B6"/>
    <w:rsid w:val="00CE05F2"/>
    <w:rsid w:val="00CE0CBF"/>
    <w:rsid w:val="00CE1018"/>
    <w:rsid w:val="00CE112E"/>
    <w:rsid w:val="00CE1162"/>
    <w:rsid w:val="00CE1225"/>
    <w:rsid w:val="00CE1255"/>
    <w:rsid w:val="00CE132D"/>
    <w:rsid w:val="00CE152F"/>
    <w:rsid w:val="00CE1E1C"/>
    <w:rsid w:val="00CE212D"/>
    <w:rsid w:val="00CE253D"/>
    <w:rsid w:val="00CE2561"/>
    <w:rsid w:val="00CE257E"/>
    <w:rsid w:val="00CE3257"/>
    <w:rsid w:val="00CE35D3"/>
    <w:rsid w:val="00CE3F29"/>
    <w:rsid w:val="00CE53B2"/>
    <w:rsid w:val="00CE5E50"/>
    <w:rsid w:val="00CE5EA6"/>
    <w:rsid w:val="00CE68DB"/>
    <w:rsid w:val="00CE697C"/>
    <w:rsid w:val="00CE69F3"/>
    <w:rsid w:val="00CE6AD5"/>
    <w:rsid w:val="00CE6E24"/>
    <w:rsid w:val="00CE761D"/>
    <w:rsid w:val="00CE76BD"/>
    <w:rsid w:val="00CE79BC"/>
    <w:rsid w:val="00CE7CB4"/>
    <w:rsid w:val="00CF0027"/>
    <w:rsid w:val="00CF02AC"/>
    <w:rsid w:val="00CF057C"/>
    <w:rsid w:val="00CF0698"/>
    <w:rsid w:val="00CF06E6"/>
    <w:rsid w:val="00CF18AB"/>
    <w:rsid w:val="00CF1AA6"/>
    <w:rsid w:val="00CF1C46"/>
    <w:rsid w:val="00CF1FF6"/>
    <w:rsid w:val="00CF20C8"/>
    <w:rsid w:val="00CF233B"/>
    <w:rsid w:val="00CF23D5"/>
    <w:rsid w:val="00CF2639"/>
    <w:rsid w:val="00CF277A"/>
    <w:rsid w:val="00CF2FBF"/>
    <w:rsid w:val="00CF33BA"/>
    <w:rsid w:val="00CF3F01"/>
    <w:rsid w:val="00CF46E1"/>
    <w:rsid w:val="00CF4BEF"/>
    <w:rsid w:val="00CF4E51"/>
    <w:rsid w:val="00CF50A9"/>
    <w:rsid w:val="00CF57DB"/>
    <w:rsid w:val="00CF61A3"/>
    <w:rsid w:val="00CF66DE"/>
    <w:rsid w:val="00CF6848"/>
    <w:rsid w:val="00CF68EF"/>
    <w:rsid w:val="00CF6A68"/>
    <w:rsid w:val="00CF6AF3"/>
    <w:rsid w:val="00CF6C9A"/>
    <w:rsid w:val="00CF6F64"/>
    <w:rsid w:val="00CF7CCF"/>
    <w:rsid w:val="00CF7E46"/>
    <w:rsid w:val="00D002EB"/>
    <w:rsid w:val="00D00522"/>
    <w:rsid w:val="00D00B22"/>
    <w:rsid w:val="00D017EE"/>
    <w:rsid w:val="00D0182B"/>
    <w:rsid w:val="00D0186E"/>
    <w:rsid w:val="00D01A98"/>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594"/>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5DAA"/>
    <w:rsid w:val="00D15F39"/>
    <w:rsid w:val="00D1617E"/>
    <w:rsid w:val="00D1624D"/>
    <w:rsid w:val="00D16985"/>
    <w:rsid w:val="00D16BA8"/>
    <w:rsid w:val="00D16D45"/>
    <w:rsid w:val="00D16DB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963"/>
    <w:rsid w:val="00D23B89"/>
    <w:rsid w:val="00D23C88"/>
    <w:rsid w:val="00D23CE2"/>
    <w:rsid w:val="00D23EAA"/>
    <w:rsid w:val="00D2490A"/>
    <w:rsid w:val="00D2544B"/>
    <w:rsid w:val="00D257C2"/>
    <w:rsid w:val="00D25841"/>
    <w:rsid w:val="00D25C96"/>
    <w:rsid w:val="00D261FB"/>
    <w:rsid w:val="00D26283"/>
    <w:rsid w:val="00D263B5"/>
    <w:rsid w:val="00D263BA"/>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4E3B"/>
    <w:rsid w:val="00D353FF"/>
    <w:rsid w:val="00D35BD6"/>
    <w:rsid w:val="00D3607E"/>
    <w:rsid w:val="00D3609F"/>
    <w:rsid w:val="00D3610A"/>
    <w:rsid w:val="00D3646C"/>
    <w:rsid w:val="00D3668C"/>
    <w:rsid w:val="00D368B9"/>
    <w:rsid w:val="00D369EA"/>
    <w:rsid w:val="00D36C8E"/>
    <w:rsid w:val="00D375C4"/>
    <w:rsid w:val="00D37C2D"/>
    <w:rsid w:val="00D404CE"/>
    <w:rsid w:val="00D40846"/>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3CDF"/>
    <w:rsid w:val="00D43F42"/>
    <w:rsid w:val="00D440D2"/>
    <w:rsid w:val="00D4429F"/>
    <w:rsid w:val="00D44336"/>
    <w:rsid w:val="00D448BD"/>
    <w:rsid w:val="00D44A5C"/>
    <w:rsid w:val="00D45488"/>
    <w:rsid w:val="00D45581"/>
    <w:rsid w:val="00D456B5"/>
    <w:rsid w:val="00D45C69"/>
    <w:rsid w:val="00D462BE"/>
    <w:rsid w:val="00D4647C"/>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3E4E"/>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B5B"/>
    <w:rsid w:val="00D57C20"/>
    <w:rsid w:val="00D57F0A"/>
    <w:rsid w:val="00D6009F"/>
    <w:rsid w:val="00D600BE"/>
    <w:rsid w:val="00D60207"/>
    <w:rsid w:val="00D60AF5"/>
    <w:rsid w:val="00D60BCB"/>
    <w:rsid w:val="00D60CB2"/>
    <w:rsid w:val="00D60DD4"/>
    <w:rsid w:val="00D60F12"/>
    <w:rsid w:val="00D6119E"/>
    <w:rsid w:val="00D61278"/>
    <w:rsid w:val="00D61C8A"/>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48C"/>
    <w:rsid w:val="00D66DAA"/>
    <w:rsid w:val="00D67090"/>
    <w:rsid w:val="00D7010A"/>
    <w:rsid w:val="00D7040B"/>
    <w:rsid w:val="00D708D7"/>
    <w:rsid w:val="00D70B22"/>
    <w:rsid w:val="00D70F5E"/>
    <w:rsid w:val="00D70F87"/>
    <w:rsid w:val="00D7123A"/>
    <w:rsid w:val="00D71828"/>
    <w:rsid w:val="00D71B1A"/>
    <w:rsid w:val="00D71E14"/>
    <w:rsid w:val="00D732FA"/>
    <w:rsid w:val="00D73347"/>
    <w:rsid w:val="00D73373"/>
    <w:rsid w:val="00D738B8"/>
    <w:rsid w:val="00D73A3C"/>
    <w:rsid w:val="00D73A6B"/>
    <w:rsid w:val="00D73DAD"/>
    <w:rsid w:val="00D73E0D"/>
    <w:rsid w:val="00D74073"/>
    <w:rsid w:val="00D74461"/>
    <w:rsid w:val="00D7480B"/>
    <w:rsid w:val="00D748E0"/>
    <w:rsid w:val="00D74AD0"/>
    <w:rsid w:val="00D74AF7"/>
    <w:rsid w:val="00D74EA0"/>
    <w:rsid w:val="00D7505F"/>
    <w:rsid w:val="00D75572"/>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074F"/>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7C6"/>
    <w:rsid w:val="00D948A0"/>
    <w:rsid w:val="00D94BB0"/>
    <w:rsid w:val="00D94FF3"/>
    <w:rsid w:val="00D95218"/>
    <w:rsid w:val="00D957C0"/>
    <w:rsid w:val="00D9588C"/>
    <w:rsid w:val="00D95BF0"/>
    <w:rsid w:val="00D95BFF"/>
    <w:rsid w:val="00D95FD2"/>
    <w:rsid w:val="00D96193"/>
    <w:rsid w:val="00D96DD2"/>
    <w:rsid w:val="00D97B28"/>
    <w:rsid w:val="00D97E86"/>
    <w:rsid w:val="00DA01C8"/>
    <w:rsid w:val="00DA0241"/>
    <w:rsid w:val="00DA04BA"/>
    <w:rsid w:val="00DA0CF2"/>
    <w:rsid w:val="00DA0FC0"/>
    <w:rsid w:val="00DA1039"/>
    <w:rsid w:val="00DA18A7"/>
    <w:rsid w:val="00DA1D80"/>
    <w:rsid w:val="00DA1E7E"/>
    <w:rsid w:val="00DA2046"/>
    <w:rsid w:val="00DA23D2"/>
    <w:rsid w:val="00DA29C4"/>
    <w:rsid w:val="00DA2B8A"/>
    <w:rsid w:val="00DA2CD7"/>
    <w:rsid w:val="00DA2D90"/>
    <w:rsid w:val="00DA371D"/>
    <w:rsid w:val="00DA3B43"/>
    <w:rsid w:val="00DA3BE7"/>
    <w:rsid w:val="00DA3DDD"/>
    <w:rsid w:val="00DA3F00"/>
    <w:rsid w:val="00DA4310"/>
    <w:rsid w:val="00DA43CA"/>
    <w:rsid w:val="00DA492A"/>
    <w:rsid w:val="00DA4D11"/>
    <w:rsid w:val="00DA5501"/>
    <w:rsid w:val="00DA5A53"/>
    <w:rsid w:val="00DA5C1F"/>
    <w:rsid w:val="00DA5CA9"/>
    <w:rsid w:val="00DA5E7E"/>
    <w:rsid w:val="00DA66DB"/>
    <w:rsid w:val="00DA6921"/>
    <w:rsid w:val="00DA714A"/>
    <w:rsid w:val="00DA71AF"/>
    <w:rsid w:val="00DA727D"/>
    <w:rsid w:val="00DA7A85"/>
    <w:rsid w:val="00DA7BC7"/>
    <w:rsid w:val="00DA7E4C"/>
    <w:rsid w:val="00DB0487"/>
    <w:rsid w:val="00DB0564"/>
    <w:rsid w:val="00DB0885"/>
    <w:rsid w:val="00DB0B02"/>
    <w:rsid w:val="00DB1539"/>
    <w:rsid w:val="00DB1ABB"/>
    <w:rsid w:val="00DB1F98"/>
    <w:rsid w:val="00DB2551"/>
    <w:rsid w:val="00DB2889"/>
    <w:rsid w:val="00DB35C7"/>
    <w:rsid w:val="00DB39DE"/>
    <w:rsid w:val="00DB3D52"/>
    <w:rsid w:val="00DB42C3"/>
    <w:rsid w:val="00DB4322"/>
    <w:rsid w:val="00DB4F9D"/>
    <w:rsid w:val="00DB5A21"/>
    <w:rsid w:val="00DB5BEA"/>
    <w:rsid w:val="00DB5DEB"/>
    <w:rsid w:val="00DB5EE5"/>
    <w:rsid w:val="00DB607F"/>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7BE"/>
    <w:rsid w:val="00DC2898"/>
    <w:rsid w:val="00DC28A6"/>
    <w:rsid w:val="00DC28EC"/>
    <w:rsid w:val="00DC3E1F"/>
    <w:rsid w:val="00DC4B72"/>
    <w:rsid w:val="00DC4D82"/>
    <w:rsid w:val="00DC4E19"/>
    <w:rsid w:val="00DC4E90"/>
    <w:rsid w:val="00DC4E9C"/>
    <w:rsid w:val="00DC522F"/>
    <w:rsid w:val="00DC588E"/>
    <w:rsid w:val="00DC65D8"/>
    <w:rsid w:val="00DC679C"/>
    <w:rsid w:val="00DC6A94"/>
    <w:rsid w:val="00DC7073"/>
    <w:rsid w:val="00DC70ED"/>
    <w:rsid w:val="00DC71BC"/>
    <w:rsid w:val="00DC763D"/>
    <w:rsid w:val="00DC765F"/>
    <w:rsid w:val="00DC76BF"/>
    <w:rsid w:val="00DC76D2"/>
    <w:rsid w:val="00DC7722"/>
    <w:rsid w:val="00DC7890"/>
    <w:rsid w:val="00DD02C4"/>
    <w:rsid w:val="00DD086E"/>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5222"/>
    <w:rsid w:val="00DD6396"/>
    <w:rsid w:val="00DD6C70"/>
    <w:rsid w:val="00DD6CED"/>
    <w:rsid w:val="00DD6DA2"/>
    <w:rsid w:val="00DD761C"/>
    <w:rsid w:val="00DD7DF3"/>
    <w:rsid w:val="00DE0171"/>
    <w:rsid w:val="00DE0333"/>
    <w:rsid w:val="00DE0558"/>
    <w:rsid w:val="00DE21BE"/>
    <w:rsid w:val="00DE21CF"/>
    <w:rsid w:val="00DE2706"/>
    <w:rsid w:val="00DE279F"/>
    <w:rsid w:val="00DE2D4B"/>
    <w:rsid w:val="00DE3083"/>
    <w:rsid w:val="00DE3E7C"/>
    <w:rsid w:val="00DE4136"/>
    <w:rsid w:val="00DE464E"/>
    <w:rsid w:val="00DE4664"/>
    <w:rsid w:val="00DE47CE"/>
    <w:rsid w:val="00DE480D"/>
    <w:rsid w:val="00DE4AB7"/>
    <w:rsid w:val="00DE4B0C"/>
    <w:rsid w:val="00DE4CAB"/>
    <w:rsid w:val="00DE4D74"/>
    <w:rsid w:val="00DE516B"/>
    <w:rsid w:val="00DE536D"/>
    <w:rsid w:val="00DE61AA"/>
    <w:rsid w:val="00DE63DA"/>
    <w:rsid w:val="00DE7012"/>
    <w:rsid w:val="00DE7201"/>
    <w:rsid w:val="00DE7D03"/>
    <w:rsid w:val="00DF02EC"/>
    <w:rsid w:val="00DF0504"/>
    <w:rsid w:val="00DF086B"/>
    <w:rsid w:val="00DF0D33"/>
    <w:rsid w:val="00DF0E63"/>
    <w:rsid w:val="00DF1300"/>
    <w:rsid w:val="00DF1ADA"/>
    <w:rsid w:val="00DF1DE2"/>
    <w:rsid w:val="00DF1FD6"/>
    <w:rsid w:val="00DF244B"/>
    <w:rsid w:val="00DF2494"/>
    <w:rsid w:val="00DF2602"/>
    <w:rsid w:val="00DF27B1"/>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DF7B4F"/>
    <w:rsid w:val="00E004D1"/>
    <w:rsid w:val="00E00A07"/>
    <w:rsid w:val="00E00EFF"/>
    <w:rsid w:val="00E01120"/>
    <w:rsid w:val="00E019EA"/>
    <w:rsid w:val="00E01BEC"/>
    <w:rsid w:val="00E028E6"/>
    <w:rsid w:val="00E02C20"/>
    <w:rsid w:val="00E0306A"/>
    <w:rsid w:val="00E032C1"/>
    <w:rsid w:val="00E03641"/>
    <w:rsid w:val="00E0380A"/>
    <w:rsid w:val="00E039C0"/>
    <w:rsid w:val="00E04385"/>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5FD"/>
    <w:rsid w:val="00E11D67"/>
    <w:rsid w:val="00E11EB8"/>
    <w:rsid w:val="00E125EE"/>
    <w:rsid w:val="00E12775"/>
    <w:rsid w:val="00E12A5A"/>
    <w:rsid w:val="00E12DAD"/>
    <w:rsid w:val="00E136AE"/>
    <w:rsid w:val="00E13860"/>
    <w:rsid w:val="00E139D0"/>
    <w:rsid w:val="00E143F1"/>
    <w:rsid w:val="00E145E0"/>
    <w:rsid w:val="00E14913"/>
    <w:rsid w:val="00E14CBB"/>
    <w:rsid w:val="00E150B1"/>
    <w:rsid w:val="00E15228"/>
    <w:rsid w:val="00E15352"/>
    <w:rsid w:val="00E154A1"/>
    <w:rsid w:val="00E156DC"/>
    <w:rsid w:val="00E15841"/>
    <w:rsid w:val="00E15D76"/>
    <w:rsid w:val="00E1626E"/>
    <w:rsid w:val="00E164E8"/>
    <w:rsid w:val="00E164F2"/>
    <w:rsid w:val="00E1654E"/>
    <w:rsid w:val="00E167D4"/>
    <w:rsid w:val="00E175FF"/>
    <w:rsid w:val="00E17C3F"/>
    <w:rsid w:val="00E17CFB"/>
    <w:rsid w:val="00E17E51"/>
    <w:rsid w:val="00E202F9"/>
    <w:rsid w:val="00E20661"/>
    <w:rsid w:val="00E2071A"/>
    <w:rsid w:val="00E20810"/>
    <w:rsid w:val="00E20862"/>
    <w:rsid w:val="00E20AD1"/>
    <w:rsid w:val="00E20E6F"/>
    <w:rsid w:val="00E2112A"/>
    <w:rsid w:val="00E214FB"/>
    <w:rsid w:val="00E216A5"/>
    <w:rsid w:val="00E21CCC"/>
    <w:rsid w:val="00E21FD8"/>
    <w:rsid w:val="00E223A8"/>
    <w:rsid w:val="00E223C6"/>
    <w:rsid w:val="00E224C9"/>
    <w:rsid w:val="00E226D4"/>
    <w:rsid w:val="00E229F7"/>
    <w:rsid w:val="00E22A10"/>
    <w:rsid w:val="00E22EE3"/>
    <w:rsid w:val="00E23179"/>
    <w:rsid w:val="00E23224"/>
    <w:rsid w:val="00E23851"/>
    <w:rsid w:val="00E23ACC"/>
    <w:rsid w:val="00E23ADB"/>
    <w:rsid w:val="00E24270"/>
    <w:rsid w:val="00E2446F"/>
    <w:rsid w:val="00E24D0D"/>
    <w:rsid w:val="00E2507C"/>
    <w:rsid w:val="00E250DB"/>
    <w:rsid w:val="00E25F49"/>
    <w:rsid w:val="00E2617B"/>
    <w:rsid w:val="00E2690E"/>
    <w:rsid w:val="00E26A33"/>
    <w:rsid w:val="00E272FE"/>
    <w:rsid w:val="00E278A7"/>
    <w:rsid w:val="00E278E6"/>
    <w:rsid w:val="00E30517"/>
    <w:rsid w:val="00E3070A"/>
    <w:rsid w:val="00E30A72"/>
    <w:rsid w:val="00E31371"/>
    <w:rsid w:val="00E31506"/>
    <w:rsid w:val="00E31ED9"/>
    <w:rsid w:val="00E323B7"/>
    <w:rsid w:val="00E327EE"/>
    <w:rsid w:val="00E32861"/>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BE4"/>
    <w:rsid w:val="00E37C25"/>
    <w:rsid w:val="00E402AF"/>
    <w:rsid w:val="00E40362"/>
    <w:rsid w:val="00E40A1F"/>
    <w:rsid w:val="00E40DAE"/>
    <w:rsid w:val="00E4167E"/>
    <w:rsid w:val="00E41A36"/>
    <w:rsid w:val="00E41A3E"/>
    <w:rsid w:val="00E41B6A"/>
    <w:rsid w:val="00E41C4E"/>
    <w:rsid w:val="00E41D2F"/>
    <w:rsid w:val="00E41E5C"/>
    <w:rsid w:val="00E42FF3"/>
    <w:rsid w:val="00E432AE"/>
    <w:rsid w:val="00E4356E"/>
    <w:rsid w:val="00E43A7F"/>
    <w:rsid w:val="00E43F1E"/>
    <w:rsid w:val="00E43FBE"/>
    <w:rsid w:val="00E43FFF"/>
    <w:rsid w:val="00E4429D"/>
    <w:rsid w:val="00E44FA2"/>
    <w:rsid w:val="00E452D0"/>
    <w:rsid w:val="00E45A9D"/>
    <w:rsid w:val="00E460A1"/>
    <w:rsid w:val="00E46809"/>
    <w:rsid w:val="00E46814"/>
    <w:rsid w:val="00E46CC9"/>
    <w:rsid w:val="00E476F5"/>
    <w:rsid w:val="00E477BC"/>
    <w:rsid w:val="00E47878"/>
    <w:rsid w:val="00E47B8B"/>
    <w:rsid w:val="00E47D5F"/>
    <w:rsid w:val="00E47D96"/>
    <w:rsid w:val="00E50443"/>
    <w:rsid w:val="00E50F59"/>
    <w:rsid w:val="00E51548"/>
    <w:rsid w:val="00E515A3"/>
    <w:rsid w:val="00E51E23"/>
    <w:rsid w:val="00E52729"/>
    <w:rsid w:val="00E52749"/>
    <w:rsid w:val="00E52CCE"/>
    <w:rsid w:val="00E52F76"/>
    <w:rsid w:val="00E530E1"/>
    <w:rsid w:val="00E5315C"/>
    <w:rsid w:val="00E53613"/>
    <w:rsid w:val="00E538E0"/>
    <w:rsid w:val="00E53BEB"/>
    <w:rsid w:val="00E547E1"/>
    <w:rsid w:val="00E54D33"/>
    <w:rsid w:val="00E55696"/>
    <w:rsid w:val="00E55A89"/>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5B3"/>
    <w:rsid w:val="00E65E6B"/>
    <w:rsid w:val="00E6640D"/>
    <w:rsid w:val="00E6682F"/>
    <w:rsid w:val="00E66D85"/>
    <w:rsid w:val="00E67F18"/>
    <w:rsid w:val="00E7056D"/>
    <w:rsid w:val="00E705E5"/>
    <w:rsid w:val="00E70B0C"/>
    <w:rsid w:val="00E71194"/>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09"/>
    <w:rsid w:val="00E74B5A"/>
    <w:rsid w:val="00E74D68"/>
    <w:rsid w:val="00E74DDD"/>
    <w:rsid w:val="00E7524F"/>
    <w:rsid w:val="00E752A8"/>
    <w:rsid w:val="00E7556D"/>
    <w:rsid w:val="00E756FB"/>
    <w:rsid w:val="00E757EC"/>
    <w:rsid w:val="00E75F9B"/>
    <w:rsid w:val="00E76042"/>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165"/>
    <w:rsid w:val="00E826C8"/>
    <w:rsid w:val="00E828DA"/>
    <w:rsid w:val="00E83280"/>
    <w:rsid w:val="00E832C9"/>
    <w:rsid w:val="00E83469"/>
    <w:rsid w:val="00E83E6E"/>
    <w:rsid w:val="00E850F7"/>
    <w:rsid w:val="00E85157"/>
    <w:rsid w:val="00E85483"/>
    <w:rsid w:val="00E859CA"/>
    <w:rsid w:val="00E86057"/>
    <w:rsid w:val="00E861F7"/>
    <w:rsid w:val="00E862E0"/>
    <w:rsid w:val="00E86647"/>
    <w:rsid w:val="00E86BA9"/>
    <w:rsid w:val="00E8713F"/>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4D4B"/>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09C"/>
    <w:rsid w:val="00EA1973"/>
    <w:rsid w:val="00EA1B4A"/>
    <w:rsid w:val="00EA2271"/>
    <w:rsid w:val="00EA2730"/>
    <w:rsid w:val="00EA275E"/>
    <w:rsid w:val="00EA32AF"/>
    <w:rsid w:val="00EA3D67"/>
    <w:rsid w:val="00EA3DB9"/>
    <w:rsid w:val="00EA475F"/>
    <w:rsid w:val="00EA47FE"/>
    <w:rsid w:val="00EA4877"/>
    <w:rsid w:val="00EA4AC2"/>
    <w:rsid w:val="00EA5029"/>
    <w:rsid w:val="00EA51BF"/>
    <w:rsid w:val="00EA5335"/>
    <w:rsid w:val="00EA54EE"/>
    <w:rsid w:val="00EA5899"/>
    <w:rsid w:val="00EA6506"/>
    <w:rsid w:val="00EA708C"/>
    <w:rsid w:val="00EA71F1"/>
    <w:rsid w:val="00EA76FC"/>
    <w:rsid w:val="00EA7A7E"/>
    <w:rsid w:val="00EA7AF2"/>
    <w:rsid w:val="00EA7C2F"/>
    <w:rsid w:val="00EA7CE6"/>
    <w:rsid w:val="00EA7E15"/>
    <w:rsid w:val="00EA7E9E"/>
    <w:rsid w:val="00EA7EF5"/>
    <w:rsid w:val="00EA7F1F"/>
    <w:rsid w:val="00EB0073"/>
    <w:rsid w:val="00EB05DC"/>
    <w:rsid w:val="00EB06F0"/>
    <w:rsid w:val="00EB161E"/>
    <w:rsid w:val="00EB1667"/>
    <w:rsid w:val="00EB1705"/>
    <w:rsid w:val="00EB22DC"/>
    <w:rsid w:val="00EB2435"/>
    <w:rsid w:val="00EB25B7"/>
    <w:rsid w:val="00EB269A"/>
    <w:rsid w:val="00EB2B2A"/>
    <w:rsid w:val="00EB32DA"/>
    <w:rsid w:val="00EB338E"/>
    <w:rsid w:val="00EB3495"/>
    <w:rsid w:val="00EB35D4"/>
    <w:rsid w:val="00EB3953"/>
    <w:rsid w:val="00EB3CE0"/>
    <w:rsid w:val="00EB3DB0"/>
    <w:rsid w:val="00EB3F5D"/>
    <w:rsid w:val="00EB410B"/>
    <w:rsid w:val="00EB42C8"/>
    <w:rsid w:val="00EB4772"/>
    <w:rsid w:val="00EB4A13"/>
    <w:rsid w:val="00EB534C"/>
    <w:rsid w:val="00EB55D2"/>
    <w:rsid w:val="00EB55FA"/>
    <w:rsid w:val="00EB57E7"/>
    <w:rsid w:val="00EB5CC3"/>
    <w:rsid w:val="00EB60BF"/>
    <w:rsid w:val="00EB628B"/>
    <w:rsid w:val="00EB6440"/>
    <w:rsid w:val="00EB6698"/>
    <w:rsid w:val="00EB66E3"/>
    <w:rsid w:val="00EB6C27"/>
    <w:rsid w:val="00EB6C53"/>
    <w:rsid w:val="00EB72BA"/>
    <w:rsid w:val="00EB7832"/>
    <w:rsid w:val="00EB7B45"/>
    <w:rsid w:val="00EB7C50"/>
    <w:rsid w:val="00EB7E4D"/>
    <w:rsid w:val="00EB7FE8"/>
    <w:rsid w:val="00EC117E"/>
    <w:rsid w:val="00EC183D"/>
    <w:rsid w:val="00EC1D83"/>
    <w:rsid w:val="00EC1FD6"/>
    <w:rsid w:val="00EC2BFF"/>
    <w:rsid w:val="00EC2E21"/>
    <w:rsid w:val="00EC31AA"/>
    <w:rsid w:val="00EC331F"/>
    <w:rsid w:val="00EC3328"/>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CA"/>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3E48"/>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16F"/>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1FBA"/>
    <w:rsid w:val="00EF1FBC"/>
    <w:rsid w:val="00EF20FD"/>
    <w:rsid w:val="00EF2786"/>
    <w:rsid w:val="00EF2C3D"/>
    <w:rsid w:val="00EF34CD"/>
    <w:rsid w:val="00EF3A28"/>
    <w:rsid w:val="00EF3A3D"/>
    <w:rsid w:val="00EF3A4A"/>
    <w:rsid w:val="00EF3D43"/>
    <w:rsid w:val="00EF40FD"/>
    <w:rsid w:val="00EF447D"/>
    <w:rsid w:val="00EF493B"/>
    <w:rsid w:val="00EF4F32"/>
    <w:rsid w:val="00EF5326"/>
    <w:rsid w:val="00EF55CB"/>
    <w:rsid w:val="00EF5861"/>
    <w:rsid w:val="00EF6141"/>
    <w:rsid w:val="00EF63EB"/>
    <w:rsid w:val="00EF6EF5"/>
    <w:rsid w:val="00EF7614"/>
    <w:rsid w:val="00EF7878"/>
    <w:rsid w:val="00F000F0"/>
    <w:rsid w:val="00F00180"/>
    <w:rsid w:val="00F006E4"/>
    <w:rsid w:val="00F00923"/>
    <w:rsid w:val="00F00AC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443"/>
    <w:rsid w:val="00F06590"/>
    <w:rsid w:val="00F06CAE"/>
    <w:rsid w:val="00F06F02"/>
    <w:rsid w:val="00F076BD"/>
    <w:rsid w:val="00F10437"/>
    <w:rsid w:val="00F10465"/>
    <w:rsid w:val="00F1054B"/>
    <w:rsid w:val="00F1082E"/>
    <w:rsid w:val="00F10864"/>
    <w:rsid w:val="00F108F5"/>
    <w:rsid w:val="00F10E2B"/>
    <w:rsid w:val="00F114EA"/>
    <w:rsid w:val="00F1154F"/>
    <w:rsid w:val="00F1165E"/>
    <w:rsid w:val="00F11CF5"/>
    <w:rsid w:val="00F124CB"/>
    <w:rsid w:val="00F12551"/>
    <w:rsid w:val="00F127F7"/>
    <w:rsid w:val="00F129DA"/>
    <w:rsid w:val="00F12B3D"/>
    <w:rsid w:val="00F12D63"/>
    <w:rsid w:val="00F134AC"/>
    <w:rsid w:val="00F1403E"/>
    <w:rsid w:val="00F1415B"/>
    <w:rsid w:val="00F1476B"/>
    <w:rsid w:val="00F149F8"/>
    <w:rsid w:val="00F15838"/>
    <w:rsid w:val="00F15860"/>
    <w:rsid w:val="00F16BB1"/>
    <w:rsid w:val="00F16DD9"/>
    <w:rsid w:val="00F175CA"/>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B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0352"/>
    <w:rsid w:val="00F4125D"/>
    <w:rsid w:val="00F41A79"/>
    <w:rsid w:val="00F41DFB"/>
    <w:rsid w:val="00F42910"/>
    <w:rsid w:val="00F4296D"/>
    <w:rsid w:val="00F429DA"/>
    <w:rsid w:val="00F42C2B"/>
    <w:rsid w:val="00F42CA6"/>
    <w:rsid w:val="00F43335"/>
    <w:rsid w:val="00F439C5"/>
    <w:rsid w:val="00F44556"/>
    <w:rsid w:val="00F44833"/>
    <w:rsid w:val="00F44C15"/>
    <w:rsid w:val="00F45461"/>
    <w:rsid w:val="00F465C1"/>
    <w:rsid w:val="00F4678D"/>
    <w:rsid w:val="00F467B0"/>
    <w:rsid w:val="00F46C63"/>
    <w:rsid w:val="00F46E40"/>
    <w:rsid w:val="00F46F8B"/>
    <w:rsid w:val="00F47132"/>
    <w:rsid w:val="00F47480"/>
    <w:rsid w:val="00F47728"/>
    <w:rsid w:val="00F47AD9"/>
    <w:rsid w:val="00F47AFE"/>
    <w:rsid w:val="00F47CBA"/>
    <w:rsid w:val="00F50020"/>
    <w:rsid w:val="00F50545"/>
    <w:rsid w:val="00F50671"/>
    <w:rsid w:val="00F50849"/>
    <w:rsid w:val="00F51106"/>
    <w:rsid w:val="00F513BA"/>
    <w:rsid w:val="00F513D1"/>
    <w:rsid w:val="00F51447"/>
    <w:rsid w:val="00F514EF"/>
    <w:rsid w:val="00F51621"/>
    <w:rsid w:val="00F516F4"/>
    <w:rsid w:val="00F5190B"/>
    <w:rsid w:val="00F51BB2"/>
    <w:rsid w:val="00F524FD"/>
    <w:rsid w:val="00F52756"/>
    <w:rsid w:val="00F5290B"/>
    <w:rsid w:val="00F52964"/>
    <w:rsid w:val="00F52A47"/>
    <w:rsid w:val="00F52A4B"/>
    <w:rsid w:val="00F52A4D"/>
    <w:rsid w:val="00F52C6C"/>
    <w:rsid w:val="00F52FA8"/>
    <w:rsid w:val="00F5334A"/>
    <w:rsid w:val="00F538CD"/>
    <w:rsid w:val="00F54192"/>
    <w:rsid w:val="00F542D8"/>
    <w:rsid w:val="00F548C8"/>
    <w:rsid w:val="00F552B1"/>
    <w:rsid w:val="00F55529"/>
    <w:rsid w:val="00F55723"/>
    <w:rsid w:val="00F55AC5"/>
    <w:rsid w:val="00F55E60"/>
    <w:rsid w:val="00F56262"/>
    <w:rsid w:val="00F565CB"/>
    <w:rsid w:val="00F566BC"/>
    <w:rsid w:val="00F568FF"/>
    <w:rsid w:val="00F56918"/>
    <w:rsid w:val="00F56B25"/>
    <w:rsid w:val="00F5765A"/>
    <w:rsid w:val="00F57704"/>
    <w:rsid w:val="00F577F9"/>
    <w:rsid w:val="00F57AC8"/>
    <w:rsid w:val="00F57C72"/>
    <w:rsid w:val="00F6021A"/>
    <w:rsid w:val="00F61158"/>
    <w:rsid w:val="00F61564"/>
    <w:rsid w:val="00F61701"/>
    <w:rsid w:val="00F61902"/>
    <w:rsid w:val="00F61FDE"/>
    <w:rsid w:val="00F6209A"/>
    <w:rsid w:val="00F622E3"/>
    <w:rsid w:val="00F62377"/>
    <w:rsid w:val="00F62430"/>
    <w:rsid w:val="00F63289"/>
    <w:rsid w:val="00F6404E"/>
    <w:rsid w:val="00F64192"/>
    <w:rsid w:val="00F6433C"/>
    <w:rsid w:val="00F644D9"/>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159"/>
    <w:rsid w:val="00F74609"/>
    <w:rsid w:val="00F74664"/>
    <w:rsid w:val="00F74791"/>
    <w:rsid w:val="00F74882"/>
    <w:rsid w:val="00F74A18"/>
    <w:rsid w:val="00F74A7A"/>
    <w:rsid w:val="00F751E2"/>
    <w:rsid w:val="00F7564B"/>
    <w:rsid w:val="00F7580C"/>
    <w:rsid w:val="00F75885"/>
    <w:rsid w:val="00F759FC"/>
    <w:rsid w:val="00F76337"/>
    <w:rsid w:val="00F763DF"/>
    <w:rsid w:val="00F76739"/>
    <w:rsid w:val="00F76B74"/>
    <w:rsid w:val="00F7792A"/>
    <w:rsid w:val="00F77C47"/>
    <w:rsid w:val="00F77CFA"/>
    <w:rsid w:val="00F806D1"/>
    <w:rsid w:val="00F80CD7"/>
    <w:rsid w:val="00F80D8F"/>
    <w:rsid w:val="00F81021"/>
    <w:rsid w:val="00F81094"/>
    <w:rsid w:val="00F81311"/>
    <w:rsid w:val="00F81507"/>
    <w:rsid w:val="00F81625"/>
    <w:rsid w:val="00F818E6"/>
    <w:rsid w:val="00F81C47"/>
    <w:rsid w:val="00F81E0E"/>
    <w:rsid w:val="00F81E87"/>
    <w:rsid w:val="00F81F25"/>
    <w:rsid w:val="00F81F57"/>
    <w:rsid w:val="00F82261"/>
    <w:rsid w:val="00F823B5"/>
    <w:rsid w:val="00F82CD8"/>
    <w:rsid w:val="00F82E27"/>
    <w:rsid w:val="00F83301"/>
    <w:rsid w:val="00F837A7"/>
    <w:rsid w:val="00F837DD"/>
    <w:rsid w:val="00F83A57"/>
    <w:rsid w:val="00F84849"/>
    <w:rsid w:val="00F849D7"/>
    <w:rsid w:val="00F84A2F"/>
    <w:rsid w:val="00F84BAB"/>
    <w:rsid w:val="00F850EB"/>
    <w:rsid w:val="00F85101"/>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A9B"/>
    <w:rsid w:val="00F90BEE"/>
    <w:rsid w:val="00F90C86"/>
    <w:rsid w:val="00F90E04"/>
    <w:rsid w:val="00F90FD6"/>
    <w:rsid w:val="00F910E4"/>
    <w:rsid w:val="00F915AB"/>
    <w:rsid w:val="00F9174D"/>
    <w:rsid w:val="00F91906"/>
    <w:rsid w:val="00F91CA2"/>
    <w:rsid w:val="00F91DAC"/>
    <w:rsid w:val="00F92174"/>
    <w:rsid w:val="00F923DB"/>
    <w:rsid w:val="00F92725"/>
    <w:rsid w:val="00F931EC"/>
    <w:rsid w:val="00F936BB"/>
    <w:rsid w:val="00F93A3D"/>
    <w:rsid w:val="00F93CFA"/>
    <w:rsid w:val="00F93D13"/>
    <w:rsid w:val="00F93EE6"/>
    <w:rsid w:val="00F94003"/>
    <w:rsid w:val="00F94255"/>
    <w:rsid w:val="00F94412"/>
    <w:rsid w:val="00F94737"/>
    <w:rsid w:val="00F9473D"/>
    <w:rsid w:val="00F9495D"/>
    <w:rsid w:val="00F95013"/>
    <w:rsid w:val="00F951BD"/>
    <w:rsid w:val="00F955E8"/>
    <w:rsid w:val="00F9632D"/>
    <w:rsid w:val="00F9644F"/>
    <w:rsid w:val="00F965D9"/>
    <w:rsid w:val="00F96C7A"/>
    <w:rsid w:val="00F96E7C"/>
    <w:rsid w:val="00F975B5"/>
    <w:rsid w:val="00F97F3B"/>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2D33"/>
    <w:rsid w:val="00FA3081"/>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6AC9"/>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2FE3"/>
    <w:rsid w:val="00FB3CD6"/>
    <w:rsid w:val="00FB3E0A"/>
    <w:rsid w:val="00FB4065"/>
    <w:rsid w:val="00FB4760"/>
    <w:rsid w:val="00FB47B5"/>
    <w:rsid w:val="00FB52FD"/>
    <w:rsid w:val="00FB57A7"/>
    <w:rsid w:val="00FB5A6F"/>
    <w:rsid w:val="00FB5F65"/>
    <w:rsid w:val="00FB6401"/>
    <w:rsid w:val="00FB67BE"/>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096"/>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04DA"/>
    <w:rsid w:val="00FD10D2"/>
    <w:rsid w:val="00FD111E"/>
    <w:rsid w:val="00FD14E4"/>
    <w:rsid w:val="00FD1DB3"/>
    <w:rsid w:val="00FD246C"/>
    <w:rsid w:val="00FD2804"/>
    <w:rsid w:val="00FD282A"/>
    <w:rsid w:val="00FD2A71"/>
    <w:rsid w:val="00FD3905"/>
    <w:rsid w:val="00FD4620"/>
    <w:rsid w:val="00FD48FE"/>
    <w:rsid w:val="00FD4CC0"/>
    <w:rsid w:val="00FD5E8D"/>
    <w:rsid w:val="00FD6318"/>
    <w:rsid w:val="00FD6A3D"/>
    <w:rsid w:val="00FD6D3A"/>
    <w:rsid w:val="00FD6D71"/>
    <w:rsid w:val="00FD6F9D"/>
    <w:rsid w:val="00FD7001"/>
    <w:rsid w:val="00FD7078"/>
    <w:rsid w:val="00FD7240"/>
    <w:rsid w:val="00FD72D9"/>
    <w:rsid w:val="00FD73AE"/>
    <w:rsid w:val="00FD7BEC"/>
    <w:rsid w:val="00FD7F6A"/>
    <w:rsid w:val="00FE04B6"/>
    <w:rsid w:val="00FE04D4"/>
    <w:rsid w:val="00FE05E5"/>
    <w:rsid w:val="00FE0657"/>
    <w:rsid w:val="00FE110C"/>
    <w:rsid w:val="00FE1AE2"/>
    <w:rsid w:val="00FE2055"/>
    <w:rsid w:val="00FE20AB"/>
    <w:rsid w:val="00FE22FE"/>
    <w:rsid w:val="00FE2B7B"/>
    <w:rsid w:val="00FE2CC6"/>
    <w:rsid w:val="00FE3100"/>
    <w:rsid w:val="00FE3439"/>
    <w:rsid w:val="00FE3768"/>
    <w:rsid w:val="00FE499C"/>
    <w:rsid w:val="00FE4AD8"/>
    <w:rsid w:val="00FE5172"/>
    <w:rsid w:val="00FE5410"/>
    <w:rsid w:val="00FE5977"/>
    <w:rsid w:val="00FE5FA7"/>
    <w:rsid w:val="00FE627C"/>
    <w:rsid w:val="00FE6DEC"/>
    <w:rsid w:val="00FE74E2"/>
    <w:rsid w:val="00FE74FC"/>
    <w:rsid w:val="00FE761D"/>
    <w:rsid w:val="00FE76FA"/>
    <w:rsid w:val="00FE77E5"/>
    <w:rsid w:val="00FE7C3E"/>
    <w:rsid w:val="00FE7F00"/>
    <w:rsid w:val="00FF01C5"/>
    <w:rsid w:val="00FF0224"/>
    <w:rsid w:val="00FF0502"/>
    <w:rsid w:val="00FF0694"/>
    <w:rsid w:val="00FF084A"/>
    <w:rsid w:val="00FF0AB1"/>
    <w:rsid w:val="00FF0BBB"/>
    <w:rsid w:val="00FF1455"/>
    <w:rsid w:val="00FF1716"/>
    <w:rsid w:val="00FF1862"/>
    <w:rsid w:val="00FF18EE"/>
    <w:rsid w:val="00FF1B29"/>
    <w:rsid w:val="00FF2077"/>
    <w:rsid w:val="00FF2A25"/>
    <w:rsid w:val="00FF2A88"/>
    <w:rsid w:val="00FF3658"/>
    <w:rsid w:val="00FF37C5"/>
    <w:rsid w:val="00FF39D1"/>
    <w:rsid w:val="00FF3A12"/>
    <w:rsid w:val="00FF3CFC"/>
    <w:rsid w:val="00FF43AF"/>
    <w:rsid w:val="00FF48E0"/>
    <w:rsid w:val="00FF4D22"/>
    <w:rsid w:val="00FF4FC7"/>
    <w:rsid w:val="00FF4FCD"/>
    <w:rsid w:val="00FF5026"/>
    <w:rsid w:val="00FF5173"/>
    <w:rsid w:val="00FF51D0"/>
    <w:rsid w:val="00FF52CC"/>
    <w:rsid w:val="00FF52D6"/>
    <w:rsid w:val="00FF52E3"/>
    <w:rsid w:val="00FF54E7"/>
    <w:rsid w:val="00FF5EFE"/>
    <w:rsid w:val="00FF609A"/>
    <w:rsid w:val="00FF6CF6"/>
    <w:rsid w:val="00FF707C"/>
    <w:rsid w:val="00FF75B2"/>
    <w:rsid w:val="00FF78DB"/>
    <w:rsid w:val="00FF7D3E"/>
    <w:rsid w:val="00FF7FCA"/>
    <w:rsid w:val="0118143D"/>
    <w:rsid w:val="012A3F79"/>
    <w:rsid w:val="01B537A0"/>
    <w:rsid w:val="01F77CFF"/>
    <w:rsid w:val="027755C8"/>
    <w:rsid w:val="027D4E4D"/>
    <w:rsid w:val="029930C5"/>
    <w:rsid w:val="03105FAA"/>
    <w:rsid w:val="037D43A0"/>
    <w:rsid w:val="03AD2DB3"/>
    <w:rsid w:val="03F451A3"/>
    <w:rsid w:val="04055365"/>
    <w:rsid w:val="044125EB"/>
    <w:rsid w:val="045A20CB"/>
    <w:rsid w:val="04836BA1"/>
    <w:rsid w:val="04BF5A63"/>
    <w:rsid w:val="04DF7E6D"/>
    <w:rsid w:val="04FD3CB9"/>
    <w:rsid w:val="05041D79"/>
    <w:rsid w:val="05191D7E"/>
    <w:rsid w:val="051B7D10"/>
    <w:rsid w:val="05542FC1"/>
    <w:rsid w:val="06406057"/>
    <w:rsid w:val="064258AD"/>
    <w:rsid w:val="06666902"/>
    <w:rsid w:val="066E58A2"/>
    <w:rsid w:val="072041CF"/>
    <w:rsid w:val="07730A07"/>
    <w:rsid w:val="07AF3EA4"/>
    <w:rsid w:val="07E0413E"/>
    <w:rsid w:val="0819338F"/>
    <w:rsid w:val="089126D8"/>
    <w:rsid w:val="08EB4FCF"/>
    <w:rsid w:val="08F07423"/>
    <w:rsid w:val="08F51098"/>
    <w:rsid w:val="09467647"/>
    <w:rsid w:val="09474F4B"/>
    <w:rsid w:val="096D16CB"/>
    <w:rsid w:val="09902BD4"/>
    <w:rsid w:val="09C119F6"/>
    <w:rsid w:val="09CC3E57"/>
    <w:rsid w:val="09E46264"/>
    <w:rsid w:val="0A0E65EF"/>
    <w:rsid w:val="0A171610"/>
    <w:rsid w:val="0A2D6526"/>
    <w:rsid w:val="0A361FBE"/>
    <w:rsid w:val="0A69596B"/>
    <w:rsid w:val="0A9A34A2"/>
    <w:rsid w:val="0AAE66BC"/>
    <w:rsid w:val="0AF9078D"/>
    <w:rsid w:val="0B3F4471"/>
    <w:rsid w:val="0B5B2908"/>
    <w:rsid w:val="0B5E4F13"/>
    <w:rsid w:val="0BA1307B"/>
    <w:rsid w:val="0BA43311"/>
    <w:rsid w:val="0BCD3BB4"/>
    <w:rsid w:val="0BCD554F"/>
    <w:rsid w:val="0C403E32"/>
    <w:rsid w:val="0CE32923"/>
    <w:rsid w:val="0CFE14F6"/>
    <w:rsid w:val="0D6462F4"/>
    <w:rsid w:val="0D6A39AA"/>
    <w:rsid w:val="0D7514CE"/>
    <w:rsid w:val="0DBC5863"/>
    <w:rsid w:val="0DE07AA5"/>
    <w:rsid w:val="0E0218B4"/>
    <w:rsid w:val="0E4D3B54"/>
    <w:rsid w:val="0E4F0032"/>
    <w:rsid w:val="0E4F1EBC"/>
    <w:rsid w:val="0E5B5FB9"/>
    <w:rsid w:val="0E656318"/>
    <w:rsid w:val="0E77470F"/>
    <w:rsid w:val="0E7E47F6"/>
    <w:rsid w:val="0EA96DAD"/>
    <w:rsid w:val="0F2F7749"/>
    <w:rsid w:val="0F4350F1"/>
    <w:rsid w:val="0F4E4298"/>
    <w:rsid w:val="0F624456"/>
    <w:rsid w:val="0F7E3C5C"/>
    <w:rsid w:val="0FFF1FD6"/>
    <w:rsid w:val="10031DA4"/>
    <w:rsid w:val="10037654"/>
    <w:rsid w:val="100A5155"/>
    <w:rsid w:val="101C7562"/>
    <w:rsid w:val="101F6512"/>
    <w:rsid w:val="10427A06"/>
    <w:rsid w:val="109E77F4"/>
    <w:rsid w:val="10A53EC2"/>
    <w:rsid w:val="10AF46FF"/>
    <w:rsid w:val="10D92F1C"/>
    <w:rsid w:val="113F3CBC"/>
    <w:rsid w:val="114B4FE2"/>
    <w:rsid w:val="11551E91"/>
    <w:rsid w:val="116F2521"/>
    <w:rsid w:val="1198584F"/>
    <w:rsid w:val="11CE0A0D"/>
    <w:rsid w:val="11E707EB"/>
    <w:rsid w:val="123838C2"/>
    <w:rsid w:val="123D5EA2"/>
    <w:rsid w:val="12423A9D"/>
    <w:rsid w:val="12910CCC"/>
    <w:rsid w:val="12B720F7"/>
    <w:rsid w:val="12E5434E"/>
    <w:rsid w:val="134F119C"/>
    <w:rsid w:val="13C05C55"/>
    <w:rsid w:val="13D77BC7"/>
    <w:rsid w:val="13E837C6"/>
    <w:rsid w:val="13FF00F6"/>
    <w:rsid w:val="140E2444"/>
    <w:rsid w:val="1454296F"/>
    <w:rsid w:val="14571C36"/>
    <w:rsid w:val="148B3715"/>
    <w:rsid w:val="14A60471"/>
    <w:rsid w:val="14BF1216"/>
    <w:rsid w:val="15173624"/>
    <w:rsid w:val="15386C52"/>
    <w:rsid w:val="15412250"/>
    <w:rsid w:val="15812CBA"/>
    <w:rsid w:val="15CD7B41"/>
    <w:rsid w:val="15FC5F5E"/>
    <w:rsid w:val="16127305"/>
    <w:rsid w:val="166F0051"/>
    <w:rsid w:val="168C5E64"/>
    <w:rsid w:val="169B57B9"/>
    <w:rsid w:val="16BC1F2A"/>
    <w:rsid w:val="16C337C3"/>
    <w:rsid w:val="16EB6A93"/>
    <w:rsid w:val="171A2C46"/>
    <w:rsid w:val="171E13C9"/>
    <w:rsid w:val="17274D2A"/>
    <w:rsid w:val="176C6795"/>
    <w:rsid w:val="178304AB"/>
    <w:rsid w:val="178C5DD3"/>
    <w:rsid w:val="187766BD"/>
    <w:rsid w:val="1883435E"/>
    <w:rsid w:val="18A25B45"/>
    <w:rsid w:val="18B22522"/>
    <w:rsid w:val="18D2505E"/>
    <w:rsid w:val="18D51001"/>
    <w:rsid w:val="18E3466C"/>
    <w:rsid w:val="191E612A"/>
    <w:rsid w:val="192F3ECC"/>
    <w:rsid w:val="195C7AAF"/>
    <w:rsid w:val="195D2298"/>
    <w:rsid w:val="198E1EF1"/>
    <w:rsid w:val="19B67060"/>
    <w:rsid w:val="19B91EDB"/>
    <w:rsid w:val="1A1035A7"/>
    <w:rsid w:val="1A4A3594"/>
    <w:rsid w:val="1A5B4D95"/>
    <w:rsid w:val="1A7B45B0"/>
    <w:rsid w:val="1AD02BDC"/>
    <w:rsid w:val="1B206A62"/>
    <w:rsid w:val="1BA04E45"/>
    <w:rsid w:val="1BAA3CE3"/>
    <w:rsid w:val="1BB936CE"/>
    <w:rsid w:val="1BDF07CA"/>
    <w:rsid w:val="1C047AD6"/>
    <w:rsid w:val="1C8C2D92"/>
    <w:rsid w:val="1C9016D6"/>
    <w:rsid w:val="1C961850"/>
    <w:rsid w:val="1D2E2EA8"/>
    <w:rsid w:val="1D560BDB"/>
    <w:rsid w:val="1D5A05E2"/>
    <w:rsid w:val="1D615182"/>
    <w:rsid w:val="1D7A3700"/>
    <w:rsid w:val="1D7F735F"/>
    <w:rsid w:val="1D8219C5"/>
    <w:rsid w:val="1D9D4106"/>
    <w:rsid w:val="1DF73F53"/>
    <w:rsid w:val="1E43613E"/>
    <w:rsid w:val="1EDF5BC8"/>
    <w:rsid w:val="1EDF656C"/>
    <w:rsid w:val="1F050F93"/>
    <w:rsid w:val="1FC20853"/>
    <w:rsid w:val="1FD54961"/>
    <w:rsid w:val="203661DE"/>
    <w:rsid w:val="206816F1"/>
    <w:rsid w:val="20751231"/>
    <w:rsid w:val="2088219C"/>
    <w:rsid w:val="20AE1AAA"/>
    <w:rsid w:val="20BC7FA0"/>
    <w:rsid w:val="211F269B"/>
    <w:rsid w:val="212103E4"/>
    <w:rsid w:val="2141046F"/>
    <w:rsid w:val="214C3701"/>
    <w:rsid w:val="216D7E22"/>
    <w:rsid w:val="21874792"/>
    <w:rsid w:val="21A110DF"/>
    <w:rsid w:val="21A70132"/>
    <w:rsid w:val="21D65DA8"/>
    <w:rsid w:val="21D90304"/>
    <w:rsid w:val="222B430C"/>
    <w:rsid w:val="22342697"/>
    <w:rsid w:val="22672E28"/>
    <w:rsid w:val="22EA3499"/>
    <w:rsid w:val="23884CBC"/>
    <w:rsid w:val="23D04459"/>
    <w:rsid w:val="23D94EAD"/>
    <w:rsid w:val="23EB573E"/>
    <w:rsid w:val="23ED6F75"/>
    <w:rsid w:val="23FC1C68"/>
    <w:rsid w:val="23FF6E75"/>
    <w:rsid w:val="2400377F"/>
    <w:rsid w:val="243E5781"/>
    <w:rsid w:val="247F1A35"/>
    <w:rsid w:val="24BA14F4"/>
    <w:rsid w:val="24BF25D1"/>
    <w:rsid w:val="24CB6288"/>
    <w:rsid w:val="24FD2F0F"/>
    <w:rsid w:val="25016C78"/>
    <w:rsid w:val="251F13C6"/>
    <w:rsid w:val="25983856"/>
    <w:rsid w:val="25EA4F05"/>
    <w:rsid w:val="262667E7"/>
    <w:rsid w:val="26274D92"/>
    <w:rsid w:val="266D2AA4"/>
    <w:rsid w:val="266E0EA8"/>
    <w:rsid w:val="267B6F0B"/>
    <w:rsid w:val="268F2AEE"/>
    <w:rsid w:val="26D01DEF"/>
    <w:rsid w:val="2710103E"/>
    <w:rsid w:val="27106652"/>
    <w:rsid w:val="272C4519"/>
    <w:rsid w:val="27406687"/>
    <w:rsid w:val="27845A15"/>
    <w:rsid w:val="27CD562C"/>
    <w:rsid w:val="27D04A8F"/>
    <w:rsid w:val="27E50662"/>
    <w:rsid w:val="281E3847"/>
    <w:rsid w:val="28A739E1"/>
    <w:rsid w:val="28AB11DD"/>
    <w:rsid w:val="29321381"/>
    <w:rsid w:val="29340CF9"/>
    <w:rsid w:val="294A6750"/>
    <w:rsid w:val="297B2613"/>
    <w:rsid w:val="298860CB"/>
    <w:rsid w:val="29952EA2"/>
    <w:rsid w:val="29BF05F6"/>
    <w:rsid w:val="29D94B2D"/>
    <w:rsid w:val="2A053C7B"/>
    <w:rsid w:val="2A453F36"/>
    <w:rsid w:val="2A6C6E32"/>
    <w:rsid w:val="2A981D46"/>
    <w:rsid w:val="2AC94211"/>
    <w:rsid w:val="2ACD3C2C"/>
    <w:rsid w:val="2ADF7183"/>
    <w:rsid w:val="2B09417C"/>
    <w:rsid w:val="2B1152F4"/>
    <w:rsid w:val="2B172062"/>
    <w:rsid w:val="2B8003F6"/>
    <w:rsid w:val="2B9677CB"/>
    <w:rsid w:val="2BE410FD"/>
    <w:rsid w:val="2C101205"/>
    <w:rsid w:val="2C2002C6"/>
    <w:rsid w:val="2C3C1D3B"/>
    <w:rsid w:val="2C72596B"/>
    <w:rsid w:val="2CC4797E"/>
    <w:rsid w:val="2CE808F5"/>
    <w:rsid w:val="2CFD106C"/>
    <w:rsid w:val="2D657524"/>
    <w:rsid w:val="2DE52AFC"/>
    <w:rsid w:val="2DF7344D"/>
    <w:rsid w:val="2DFC3362"/>
    <w:rsid w:val="2E072857"/>
    <w:rsid w:val="2E590265"/>
    <w:rsid w:val="2E697D5B"/>
    <w:rsid w:val="2E7C7B9F"/>
    <w:rsid w:val="2F481C30"/>
    <w:rsid w:val="2F646003"/>
    <w:rsid w:val="30116A90"/>
    <w:rsid w:val="3051035E"/>
    <w:rsid w:val="30523954"/>
    <w:rsid w:val="305E67B1"/>
    <w:rsid w:val="306A41A5"/>
    <w:rsid w:val="309475F1"/>
    <w:rsid w:val="310259C5"/>
    <w:rsid w:val="31046657"/>
    <w:rsid w:val="31130F01"/>
    <w:rsid w:val="311A2A26"/>
    <w:rsid w:val="31325865"/>
    <w:rsid w:val="31497C0F"/>
    <w:rsid w:val="31B97AF7"/>
    <w:rsid w:val="31C017CD"/>
    <w:rsid w:val="31E92A2B"/>
    <w:rsid w:val="31F90A05"/>
    <w:rsid w:val="31FE26B7"/>
    <w:rsid w:val="32400111"/>
    <w:rsid w:val="32877CC4"/>
    <w:rsid w:val="32CC06FE"/>
    <w:rsid w:val="33A43917"/>
    <w:rsid w:val="33B60EDD"/>
    <w:rsid w:val="33C96A84"/>
    <w:rsid w:val="33CD1717"/>
    <w:rsid w:val="341A0BFB"/>
    <w:rsid w:val="344A4EA6"/>
    <w:rsid w:val="345B7B20"/>
    <w:rsid w:val="346E106D"/>
    <w:rsid w:val="348C5415"/>
    <w:rsid w:val="349F2503"/>
    <w:rsid w:val="351F7188"/>
    <w:rsid w:val="352D1554"/>
    <w:rsid w:val="35510C32"/>
    <w:rsid w:val="35963141"/>
    <w:rsid w:val="359B3E58"/>
    <w:rsid w:val="35C73C90"/>
    <w:rsid w:val="35CC2013"/>
    <w:rsid w:val="35D87C68"/>
    <w:rsid w:val="36117526"/>
    <w:rsid w:val="36304A22"/>
    <w:rsid w:val="363B29A5"/>
    <w:rsid w:val="3646776E"/>
    <w:rsid w:val="36536234"/>
    <w:rsid w:val="36713BFB"/>
    <w:rsid w:val="36AD5780"/>
    <w:rsid w:val="36BF280F"/>
    <w:rsid w:val="37077265"/>
    <w:rsid w:val="37853EF0"/>
    <w:rsid w:val="379716B7"/>
    <w:rsid w:val="37B47947"/>
    <w:rsid w:val="37D261C6"/>
    <w:rsid w:val="37F17396"/>
    <w:rsid w:val="385327FA"/>
    <w:rsid w:val="38922C8A"/>
    <w:rsid w:val="389A51F3"/>
    <w:rsid w:val="38E93840"/>
    <w:rsid w:val="38F12E1F"/>
    <w:rsid w:val="392705C3"/>
    <w:rsid w:val="39336A22"/>
    <w:rsid w:val="397A073B"/>
    <w:rsid w:val="397D24E0"/>
    <w:rsid w:val="39C241F1"/>
    <w:rsid w:val="39E74E62"/>
    <w:rsid w:val="3A0E3F0E"/>
    <w:rsid w:val="3A117324"/>
    <w:rsid w:val="3A3D7D05"/>
    <w:rsid w:val="3A4D40BC"/>
    <w:rsid w:val="3A5C6DAE"/>
    <w:rsid w:val="3A7D28F0"/>
    <w:rsid w:val="3AE94C67"/>
    <w:rsid w:val="3B015207"/>
    <w:rsid w:val="3B39299A"/>
    <w:rsid w:val="3B691CD5"/>
    <w:rsid w:val="3B6F4E50"/>
    <w:rsid w:val="3B995DF4"/>
    <w:rsid w:val="3BAF6F97"/>
    <w:rsid w:val="3BBF3030"/>
    <w:rsid w:val="3BE67685"/>
    <w:rsid w:val="3CAB4FA1"/>
    <w:rsid w:val="3CFA091A"/>
    <w:rsid w:val="3D0A423A"/>
    <w:rsid w:val="3D291B12"/>
    <w:rsid w:val="3D653520"/>
    <w:rsid w:val="3D731948"/>
    <w:rsid w:val="3E5935D2"/>
    <w:rsid w:val="3EA65E5C"/>
    <w:rsid w:val="3ECA3415"/>
    <w:rsid w:val="3EEF5C82"/>
    <w:rsid w:val="3F046436"/>
    <w:rsid w:val="3F463448"/>
    <w:rsid w:val="3F4E5EED"/>
    <w:rsid w:val="3F584380"/>
    <w:rsid w:val="3FAB25C2"/>
    <w:rsid w:val="3FE00C3F"/>
    <w:rsid w:val="40382D22"/>
    <w:rsid w:val="40864623"/>
    <w:rsid w:val="408D0905"/>
    <w:rsid w:val="40B54D3D"/>
    <w:rsid w:val="40C71043"/>
    <w:rsid w:val="40CA7C7F"/>
    <w:rsid w:val="40F2120C"/>
    <w:rsid w:val="41225E92"/>
    <w:rsid w:val="41327E51"/>
    <w:rsid w:val="416A18F3"/>
    <w:rsid w:val="41912448"/>
    <w:rsid w:val="41A93F0F"/>
    <w:rsid w:val="41E91275"/>
    <w:rsid w:val="422875F4"/>
    <w:rsid w:val="428B071E"/>
    <w:rsid w:val="43642A9F"/>
    <w:rsid w:val="436B440F"/>
    <w:rsid w:val="43A011C3"/>
    <w:rsid w:val="43F11C3C"/>
    <w:rsid w:val="444C2661"/>
    <w:rsid w:val="44A2631D"/>
    <w:rsid w:val="44AF206B"/>
    <w:rsid w:val="44BA6747"/>
    <w:rsid w:val="451E778C"/>
    <w:rsid w:val="45824DA4"/>
    <w:rsid w:val="45A513C2"/>
    <w:rsid w:val="45AE0CA2"/>
    <w:rsid w:val="45BD3C82"/>
    <w:rsid w:val="45F25CB0"/>
    <w:rsid w:val="46337D98"/>
    <w:rsid w:val="46C82D69"/>
    <w:rsid w:val="46CB5A40"/>
    <w:rsid w:val="46CB6FEF"/>
    <w:rsid w:val="46D430C4"/>
    <w:rsid w:val="47355A34"/>
    <w:rsid w:val="47A25A6E"/>
    <w:rsid w:val="47AD06D4"/>
    <w:rsid w:val="48360C07"/>
    <w:rsid w:val="485C0473"/>
    <w:rsid w:val="486239AF"/>
    <w:rsid w:val="48671FE8"/>
    <w:rsid w:val="48AA0827"/>
    <w:rsid w:val="48C70D07"/>
    <w:rsid w:val="497D6AA1"/>
    <w:rsid w:val="49DA1C3E"/>
    <w:rsid w:val="4A064E16"/>
    <w:rsid w:val="4A4F271D"/>
    <w:rsid w:val="4A8F167D"/>
    <w:rsid w:val="4B51329F"/>
    <w:rsid w:val="4B5E364C"/>
    <w:rsid w:val="4BF901B0"/>
    <w:rsid w:val="4BFC2E73"/>
    <w:rsid w:val="4C1D7825"/>
    <w:rsid w:val="4C663380"/>
    <w:rsid w:val="4C6D6BAE"/>
    <w:rsid w:val="4CFB6BA3"/>
    <w:rsid w:val="4D12505D"/>
    <w:rsid w:val="4D3905D9"/>
    <w:rsid w:val="4D4865AD"/>
    <w:rsid w:val="4D58257C"/>
    <w:rsid w:val="4DB21244"/>
    <w:rsid w:val="4DF14EFC"/>
    <w:rsid w:val="4E05271A"/>
    <w:rsid w:val="4E0826C5"/>
    <w:rsid w:val="4E6C31E9"/>
    <w:rsid w:val="4ECB588E"/>
    <w:rsid w:val="4EDE6B6E"/>
    <w:rsid w:val="4F074BAA"/>
    <w:rsid w:val="4F5E0511"/>
    <w:rsid w:val="4F6115B1"/>
    <w:rsid w:val="4F622EDD"/>
    <w:rsid w:val="4F6E626D"/>
    <w:rsid w:val="4FA56634"/>
    <w:rsid w:val="4FAD3EDC"/>
    <w:rsid w:val="4FC854B8"/>
    <w:rsid w:val="4FF31ECC"/>
    <w:rsid w:val="50123F3A"/>
    <w:rsid w:val="50506CCB"/>
    <w:rsid w:val="507454DC"/>
    <w:rsid w:val="50BB1FEE"/>
    <w:rsid w:val="50C87327"/>
    <w:rsid w:val="51082CB4"/>
    <w:rsid w:val="5109504F"/>
    <w:rsid w:val="52A27E60"/>
    <w:rsid w:val="52C6401C"/>
    <w:rsid w:val="52FF11A7"/>
    <w:rsid w:val="53340F7B"/>
    <w:rsid w:val="53432C57"/>
    <w:rsid w:val="53544623"/>
    <w:rsid w:val="535A5134"/>
    <w:rsid w:val="535B250C"/>
    <w:rsid w:val="536346B7"/>
    <w:rsid w:val="53D14A5D"/>
    <w:rsid w:val="53EE6D19"/>
    <w:rsid w:val="541B61D9"/>
    <w:rsid w:val="544A1D9D"/>
    <w:rsid w:val="54622A22"/>
    <w:rsid w:val="54884247"/>
    <w:rsid w:val="54AE2BF8"/>
    <w:rsid w:val="54F95E79"/>
    <w:rsid w:val="55273A2A"/>
    <w:rsid w:val="554B27E2"/>
    <w:rsid w:val="5580292E"/>
    <w:rsid w:val="55816C63"/>
    <w:rsid w:val="55A1258B"/>
    <w:rsid w:val="55CC7497"/>
    <w:rsid w:val="55DD4EA8"/>
    <w:rsid w:val="56034C17"/>
    <w:rsid w:val="564D498C"/>
    <w:rsid w:val="565C5AB4"/>
    <w:rsid w:val="565E2F0C"/>
    <w:rsid w:val="56BD0E35"/>
    <w:rsid w:val="56D16D6B"/>
    <w:rsid w:val="56FE2027"/>
    <w:rsid w:val="57430402"/>
    <w:rsid w:val="578D2626"/>
    <w:rsid w:val="57E219EC"/>
    <w:rsid w:val="57F33775"/>
    <w:rsid w:val="5803249E"/>
    <w:rsid w:val="580F45A8"/>
    <w:rsid w:val="588542AB"/>
    <w:rsid w:val="588F3EF1"/>
    <w:rsid w:val="58A37344"/>
    <w:rsid w:val="58B34607"/>
    <w:rsid w:val="58D41B1D"/>
    <w:rsid w:val="58F91BCE"/>
    <w:rsid w:val="59321E6E"/>
    <w:rsid w:val="59A87F22"/>
    <w:rsid w:val="59BF2F51"/>
    <w:rsid w:val="5A027A66"/>
    <w:rsid w:val="5A3E3321"/>
    <w:rsid w:val="5A5618DE"/>
    <w:rsid w:val="5A804DD7"/>
    <w:rsid w:val="5AAA0FDD"/>
    <w:rsid w:val="5AD23A34"/>
    <w:rsid w:val="5AD24083"/>
    <w:rsid w:val="5B5A622B"/>
    <w:rsid w:val="5C152FC7"/>
    <w:rsid w:val="5C62673A"/>
    <w:rsid w:val="5CEB0B70"/>
    <w:rsid w:val="5D1F4404"/>
    <w:rsid w:val="5D3275AE"/>
    <w:rsid w:val="5D7A1B78"/>
    <w:rsid w:val="5D9F73D5"/>
    <w:rsid w:val="5DC10368"/>
    <w:rsid w:val="5DF20BFE"/>
    <w:rsid w:val="5DF467AC"/>
    <w:rsid w:val="5E372F0A"/>
    <w:rsid w:val="5E54408A"/>
    <w:rsid w:val="5E64428E"/>
    <w:rsid w:val="5E6A3DE7"/>
    <w:rsid w:val="5EAF3C2A"/>
    <w:rsid w:val="5EB712A5"/>
    <w:rsid w:val="5EB75345"/>
    <w:rsid w:val="5EEB4FA9"/>
    <w:rsid w:val="5F0B1FA0"/>
    <w:rsid w:val="5F452705"/>
    <w:rsid w:val="5F493E47"/>
    <w:rsid w:val="5F4E2A42"/>
    <w:rsid w:val="5F8555A3"/>
    <w:rsid w:val="5F8B7C58"/>
    <w:rsid w:val="5FA70A7D"/>
    <w:rsid w:val="5FBC322F"/>
    <w:rsid w:val="5FD36EF8"/>
    <w:rsid w:val="5FFE223F"/>
    <w:rsid w:val="602838AB"/>
    <w:rsid w:val="6071031A"/>
    <w:rsid w:val="609B67E3"/>
    <w:rsid w:val="60B24400"/>
    <w:rsid w:val="60B30381"/>
    <w:rsid w:val="611D747A"/>
    <w:rsid w:val="61535627"/>
    <w:rsid w:val="61590552"/>
    <w:rsid w:val="61611886"/>
    <w:rsid w:val="61704B61"/>
    <w:rsid w:val="62554649"/>
    <w:rsid w:val="62646F6B"/>
    <w:rsid w:val="62EB6623"/>
    <w:rsid w:val="630E2F83"/>
    <w:rsid w:val="630E50EF"/>
    <w:rsid w:val="636A0074"/>
    <w:rsid w:val="63792628"/>
    <w:rsid w:val="63AA1B30"/>
    <w:rsid w:val="63F35864"/>
    <w:rsid w:val="641E4E87"/>
    <w:rsid w:val="64375D2C"/>
    <w:rsid w:val="6447400C"/>
    <w:rsid w:val="64CE79DE"/>
    <w:rsid w:val="64D33440"/>
    <w:rsid w:val="64E901C5"/>
    <w:rsid w:val="6561257E"/>
    <w:rsid w:val="65862961"/>
    <w:rsid w:val="65B71C7E"/>
    <w:rsid w:val="65FA5A65"/>
    <w:rsid w:val="66325E43"/>
    <w:rsid w:val="66672403"/>
    <w:rsid w:val="66C46F93"/>
    <w:rsid w:val="66E2623B"/>
    <w:rsid w:val="67043845"/>
    <w:rsid w:val="67431512"/>
    <w:rsid w:val="674A4847"/>
    <w:rsid w:val="6799401A"/>
    <w:rsid w:val="67DE02AC"/>
    <w:rsid w:val="68144207"/>
    <w:rsid w:val="68157C9E"/>
    <w:rsid w:val="68485A50"/>
    <w:rsid w:val="686B292A"/>
    <w:rsid w:val="68C677F4"/>
    <w:rsid w:val="68D0120D"/>
    <w:rsid w:val="68F9196F"/>
    <w:rsid w:val="69023084"/>
    <w:rsid w:val="691728B6"/>
    <w:rsid w:val="69183D86"/>
    <w:rsid w:val="691A02D4"/>
    <w:rsid w:val="69605CDF"/>
    <w:rsid w:val="697D6D4E"/>
    <w:rsid w:val="69887797"/>
    <w:rsid w:val="69B37655"/>
    <w:rsid w:val="6A060204"/>
    <w:rsid w:val="6A8C6B52"/>
    <w:rsid w:val="6B6538B4"/>
    <w:rsid w:val="6B731AE0"/>
    <w:rsid w:val="6BE352AE"/>
    <w:rsid w:val="6C113E01"/>
    <w:rsid w:val="6C243719"/>
    <w:rsid w:val="6C535788"/>
    <w:rsid w:val="6C552BAA"/>
    <w:rsid w:val="6C7026F7"/>
    <w:rsid w:val="6CAE0590"/>
    <w:rsid w:val="6CCA3629"/>
    <w:rsid w:val="6CCA7D81"/>
    <w:rsid w:val="6CD469C7"/>
    <w:rsid w:val="6CDA5331"/>
    <w:rsid w:val="6D1351B6"/>
    <w:rsid w:val="6D592154"/>
    <w:rsid w:val="6D726B33"/>
    <w:rsid w:val="6D743C60"/>
    <w:rsid w:val="6D7A4486"/>
    <w:rsid w:val="6DCD37A8"/>
    <w:rsid w:val="6DEA3BF3"/>
    <w:rsid w:val="6DF86C5E"/>
    <w:rsid w:val="6E267424"/>
    <w:rsid w:val="6E295AFB"/>
    <w:rsid w:val="6E3578B1"/>
    <w:rsid w:val="6E5C2D18"/>
    <w:rsid w:val="6E7826E7"/>
    <w:rsid w:val="6ECE75D2"/>
    <w:rsid w:val="6EEB32CB"/>
    <w:rsid w:val="6F095117"/>
    <w:rsid w:val="6F791071"/>
    <w:rsid w:val="6F7E2EAD"/>
    <w:rsid w:val="6F8D47B0"/>
    <w:rsid w:val="6F9C5425"/>
    <w:rsid w:val="6FEA2BA6"/>
    <w:rsid w:val="700F5E4C"/>
    <w:rsid w:val="70354588"/>
    <w:rsid w:val="703A4464"/>
    <w:rsid w:val="70D359B3"/>
    <w:rsid w:val="71297A23"/>
    <w:rsid w:val="713D4418"/>
    <w:rsid w:val="71597546"/>
    <w:rsid w:val="71810D35"/>
    <w:rsid w:val="71940E3C"/>
    <w:rsid w:val="71963BB5"/>
    <w:rsid w:val="71A26017"/>
    <w:rsid w:val="71AB5298"/>
    <w:rsid w:val="71E53514"/>
    <w:rsid w:val="71F42A3D"/>
    <w:rsid w:val="72160FFF"/>
    <w:rsid w:val="722F5AD8"/>
    <w:rsid w:val="72977EC2"/>
    <w:rsid w:val="72A15110"/>
    <w:rsid w:val="72C31C2E"/>
    <w:rsid w:val="730A667F"/>
    <w:rsid w:val="737C463E"/>
    <w:rsid w:val="738C6F38"/>
    <w:rsid w:val="73E95331"/>
    <w:rsid w:val="73FC70FC"/>
    <w:rsid w:val="741221C0"/>
    <w:rsid w:val="741758FD"/>
    <w:rsid w:val="743A6C43"/>
    <w:rsid w:val="746F4C7D"/>
    <w:rsid w:val="74D54393"/>
    <w:rsid w:val="74E66AE9"/>
    <w:rsid w:val="75021685"/>
    <w:rsid w:val="75196B50"/>
    <w:rsid w:val="75253575"/>
    <w:rsid w:val="755046C5"/>
    <w:rsid w:val="757134CD"/>
    <w:rsid w:val="759D45B8"/>
    <w:rsid w:val="75A10F2A"/>
    <w:rsid w:val="75A42F62"/>
    <w:rsid w:val="75E11E64"/>
    <w:rsid w:val="75ED395E"/>
    <w:rsid w:val="76110EBF"/>
    <w:rsid w:val="763F3A09"/>
    <w:rsid w:val="765229EA"/>
    <w:rsid w:val="769479A3"/>
    <w:rsid w:val="77081A87"/>
    <w:rsid w:val="77127173"/>
    <w:rsid w:val="77446E02"/>
    <w:rsid w:val="778E79AE"/>
    <w:rsid w:val="77961BA6"/>
    <w:rsid w:val="77C80969"/>
    <w:rsid w:val="781A5D62"/>
    <w:rsid w:val="78347126"/>
    <w:rsid w:val="787502F9"/>
    <w:rsid w:val="787B5E67"/>
    <w:rsid w:val="78A512B1"/>
    <w:rsid w:val="79084670"/>
    <w:rsid w:val="793816FF"/>
    <w:rsid w:val="795F00BC"/>
    <w:rsid w:val="79692A02"/>
    <w:rsid w:val="79B04EE9"/>
    <w:rsid w:val="79DF3762"/>
    <w:rsid w:val="79EA2BC6"/>
    <w:rsid w:val="7A2665A7"/>
    <w:rsid w:val="7A2C3881"/>
    <w:rsid w:val="7A6B5D66"/>
    <w:rsid w:val="7A8228FB"/>
    <w:rsid w:val="7A85499F"/>
    <w:rsid w:val="7A8B674F"/>
    <w:rsid w:val="7AA803AE"/>
    <w:rsid w:val="7AD5662C"/>
    <w:rsid w:val="7AEE4683"/>
    <w:rsid w:val="7AFF54DF"/>
    <w:rsid w:val="7B3B4817"/>
    <w:rsid w:val="7B473857"/>
    <w:rsid w:val="7BCC7F6F"/>
    <w:rsid w:val="7C154EB4"/>
    <w:rsid w:val="7C570176"/>
    <w:rsid w:val="7C5B47BD"/>
    <w:rsid w:val="7CE51260"/>
    <w:rsid w:val="7D9B5327"/>
    <w:rsid w:val="7DB5012F"/>
    <w:rsid w:val="7DDE70A5"/>
    <w:rsid w:val="7DFC6971"/>
    <w:rsid w:val="7E040456"/>
    <w:rsid w:val="7E075830"/>
    <w:rsid w:val="7E0D6F03"/>
    <w:rsid w:val="7E404260"/>
    <w:rsid w:val="7E5053B1"/>
    <w:rsid w:val="7E5A2E85"/>
    <w:rsid w:val="7EA45A3C"/>
    <w:rsid w:val="7EDF2B19"/>
    <w:rsid w:val="7F135DD2"/>
    <w:rsid w:val="7F1D7C4D"/>
    <w:rsid w:val="7F300ECF"/>
    <w:rsid w:val="7F371867"/>
    <w:rsid w:val="7F3B405A"/>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CC039B-6A7E-42F9-903D-29B49C5B2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a"/>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page number"/>
    <w:basedOn w:val="a0"/>
    <w:qFormat/>
  </w:style>
  <w:style w:type="character" w:styleId="af3">
    <w:name w:val="FollowedHyperlink"/>
    <w:qFormat/>
    <w:rPr>
      <w:color w:val="800080"/>
      <w:u w:val="single"/>
    </w:rPr>
  </w:style>
  <w:style w:type="character" w:styleId="af4">
    <w:name w:val="Emphasis"/>
    <w:basedOn w:val="a0"/>
    <w:uiPriority w:val="20"/>
    <w:qFormat/>
    <w:rPr>
      <w:i/>
      <w:iCs/>
    </w:rPr>
  </w:style>
  <w:style w:type="character" w:styleId="af5">
    <w:name w:val="Hyperlink"/>
    <w:qFormat/>
    <w:rPr>
      <w:color w:val="0000FF"/>
      <w:u w:val="single"/>
    </w:rPr>
  </w:style>
  <w:style w:type="character" w:styleId="af6">
    <w:name w:val="annotation reference"/>
    <w:uiPriority w:val="99"/>
    <w:qFormat/>
    <w:rPr>
      <w:sz w:val="16"/>
      <w:szCs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spacing w:before="60" w:after="60"/>
      <w:ind w:left="284" w:hanging="284"/>
      <w:jc w:val="both"/>
    </w:pPr>
    <w:rPr>
      <w:rFonts w:eastAsia="宋体"/>
      <w:sz w:val="22"/>
      <w:lang w:eastAsia="zh-CN"/>
    </w:rPr>
  </w:style>
  <w:style w:type="character" w:customStyle="1" w:styleId="3GPPAgreementsChar">
    <w:name w:val="3GPP Agreements Char"/>
    <w:link w:val="3GPPAgreements"/>
    <w:qFormat/>
    <w:rPr>
      <w:sz w:val="22"/>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14">
    <w:name w:val="修订1"/>
    <w:hidden/>
    <w:uiPriority w:val="99"/>
    <w:semiHidden/>
    <w:qFormat/>
    <w:rPr>
      <w:rFonts w:eastAsiaTheme="minorEastAsia"/>
      <w:lang w:eastAsia="en-US"/>
    </w:rPr>
  </w:style>
  <w:style w:type="paragraph" w:customStyle="1" w:styleId="textintend1">
    <w:name w:val="text intend 1"/>
    <w:basedOn w:val="text"/>
    <w:qFormat/>
    <w:pPr>
      <w:numPr>
        <w:numId w:val="2"/>
      </w:numPr>
      <w:tabs>
        <w:tab w:val="clear" w:pos="992"/>
      </w:tabs>
      <w:overflowPunct/>
      <w:autoSpaceDE/>
      <w:autoSpaceDN/>
      <w:adjustRightInd/>
      <w:spacing w:after="120" w:line="240" w:lineRule="auto"/>
      <w:ind w:left="720" w:hanging="360"/>
      <w:textAlignment w:val="auto"/>
    </w:pPr>
    <w:rPr>
      <w:rFonts w:ascii="Calibri" w:eastAsia="MS Mincho" w:hAnsi="Calibri"/>
      <w:szCs w:val="22"/>
      <w:lang w:eastAsia="en-US"/>
    </w:rPr>
  </w:style>
  <w:style w:type="paragraph" w:customStyle="1" w:styleId="26">
    <w:name w:val="修订2"/>
    <w:hidden/>
    <w:uiPriority w:val="99"/>
    <w:semiHidden/>
    <w:qFormat/>
    <w:rPr>
      <w:rFonts w:eastAsiaTheme="minorEastAsia"/>
      <w:lang w:eastAsia="en-US"/>
    </w:rPr>
  </w:style>
  <w:style w:type="paragraph" w:customStyle="1" w:styleId="Proposal">
    <w:name w:val="Proposal"/>
    <w:basedOn w:val="a"/>
    <w:qFormat/>
    <w:pPr>
      <w:widowControl w:val="0"/>
      <w:numPr>
        <w:numId w:val="3"/>
      </w:numPr>
      <w:tabs>
        <w:tab w:val="left" w:pos="1701"/>
      </w:tabs>
      <w:overflowPunct/>
      <w:autoSpaceDE/>
      <w:autoSpaceDN/>
      <w:adjustRightInd/>
      <w:spacing w:after="0" w:line="240" w:lineRule="auto"/>
      <w:ind w:left="1701" w:hanging="1701"/>
      <w:jc w:val="both"/>
      <w:textAlignment w:val="auto"/>
    </w:pPr>
    <w:rPr>
      <w:rFonts w:eastAsia="宋体"/>
      <w:b/>
      <w:bCs/>
      <w:kern w:val="2"/>
      <w:sz w:val="21"/>
      <w:szCs w:val="22"/>
      <w:lang w:eastAsia="zh-CN"/>
    </w:rPr>
  </w:style>
  <w:style w:type="paragraph" w:customStyle="1" w:styleId="34">
    <w:name w:val="修订3"/>
    <w:hidden/>
    <w:uiPriority w:val="99"/>
    <w:semiHidden/>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566C1A" w:rsidRDefault="00921D1C">
          <w:pPr>
            <w:pStyle w:val="A08387FB07DB4480B7719F28B0ADAD4E"/>
          </w:pPr>
          <w:r>
            <w:rPr>
              <w:rStyle w:val="a3"/>
            </w:rPr>
            <w:t>[Title]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E4B" w:rsidRDefault="00526E4B">
      <w:pPr>
        <w:spacing w:line="240" w:lineRule="auto"/>
      </w:pPr>
      <w:r>
        <w:separator/>
      </w:r>
    </w:p>
  </w:endnote>
  <w:endnote w:type="continuationSeparator" w:id="0">
    <w:p w:rsidR="00526E4B" w:rsidRDefault="00526E4B">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Times New Roman"/>
    <w:charset w:val="00"/>
    <w:family w:val="roman"/>
    <w:pitch w:val="default"/>
    <w:sig w:usb0="00000000" w:usb1="00000000" w:usb2="00000019" w:usb3="00000000" w:csb0="0004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E4B" w:rsidRDefault="00526E4B">
      <w:pPr>
        <w:spacing w:after="0"/>
      </w:pPr>
      <w:r>
        <w:separator/>
      </w:r>
    </w:p>
  </w:footnote>
  <w:footnote w:type="continuationSeparator" w:id="0">
    <w:p w:rsidR="00526E4B" w:rsidRDefault="00526E4B">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3282A"/>
    <w:rsid w:val="00036B9C"/>
    <w:rsid w:val="00074721"/>
    <w:rsid w:val="000817BB"/>
    <w:rsid w:val="000F1181"/>
    <w:rsid w:val="00117647"/>
    <w:rsid w:val="00151444"/>
    <w:rsid w:val="0016739A"/>
    <w:rsid w:val="00181864"/>
    <w:rsid w:val="001824B7"/>
    <w:rsid w:val="001A70D8"/>
    <w:rsid w:val="001B3861"/>
    <w:rsid w:val="001D1E77"/>
    <w:rsid w:val="001F5992"/>
    <w:rsid w:val="002136D4"/>
    <w:rsid w:val="00213707"/>
    <w:rsid w:val="00215168"/>
    <w:rsid w:val="002163E6"/>
    <w:rsid w:val="002173F6"/>
    <w:rsid w:val="00230FD1"/>
    <w:rsid w:val="0025221E"/>
    <w:rsid w:val="00262E74"/>
    <w:rsid w:val="002B03CE"/>
    <w:rsid w:val="002B0A19"/>
    <w:rsid w:val="002C1B1C"/>
    <w:rsid w:val="002C6BCF"/>
    <w:rsid w:val="002F16D8"/>
    <w:rsid w:val="00321E54"/>
    <w:rsid w:val="00322EBB"/>
    <w:rsid w:val="0032520F"/>
    <w:rsid w:val="00390A2C"/>
    <w:rsid w:val="00394E42"/>
    <w:rsid w:val="003A4C15"/>
    <w:rsid w:val="003B3CF1"/>
    <w:rsid w:val="003C264C"/>
    <w:rsid w:val="003E70F9"/>
    <w:rsid w:val="00425316"/>
    <w:rsid w:val="004263E0"/>
    <w:rsid w:val="00431E21"/>
    <w:rsid w:val="004748D7"/>
    <w:rsid w:val="0048152C"/>
    <w:rsid w:val="004926CE"/>
    <w:rsid w:val="004A6616"/>
    <w:rsid w:val="004A7FDE"/>
    <w:rsid w:val="004B6DE6"/>
    <w:rsid w:val="004B7469"/>
    <w:rsid w:val="004D472D"/>
    <w:rsid w:val="0050233E"/>
    <w:rsid w:val="00515F2D"/>
    <w:rsid w:val="00526E4B"/>
    <w:rsid w:val="00550679"/>
    <w:rsid w:val="0055257D"/>
    <w:rsid w:val="00566C1A"/>
    <w:rsid w:val="00581A9A"/>
    <w:rsid w:val="00591F0B"/>
    <w:rsid w:val="005A228A"/>
    <w:rsid w:val="005B23EF"/>
    <w:rsid w:val="005B48CA"/>
    <w:rsid w:val="005D1FD4"/>
    <w:rsid w:val="00611C24"/>
    <w:rsid w:val="00624767"/>
    <w:rsid w:val="006438A2"/>
    <w:rsid w:val="0065275F"/>
    <w:rsid w:val="00660CC1"/>
    <w:rsid w:val="006724C3"/>
    <w:rsid w:val="00680774"/>
    <w:rsid w:val="00686C75"/>
    <w:rsid w:val="00693658"/>
    <w:rsid w:val="00695C47"/>
    <w:rsid w:val="006E7037"/>
    <w:rsid w:val="00712ECA"/>
    <w:rsid w:val="00721217"/>
    <w:rsid w:val="007924DB"/>
    <w:rsid w:val="00797F5D"/>
    <w:rsid w:val="007F3612"/>
    <w:rsid w:val="008056B4"/>
    <w:rsid w:val="00821D80"/>
    <w:rsid w:val="0082419D"/>
    <w:rsid w:val="0083326F"/>
    <w:rsid w:val="00836302"/>
    <w:rsid w:val="00854FAF"/>
    <w:rsid w:val="0086247A"/>
    <w:rsid w:val="00884991"/>
    <w:rsid w:val="008A7063"/>
    <w:rsid w:val="008B19B6"/>
    <w:rsid w:val="008D0418"/>
    <w:rsid w:val="008D5519"/>
    <w:rsid w:val="009112BC"/>
    <w:rsid w:val="00921D1C"/>
    <w:rsid w:val="00922AD8"/>
    <w:rsid w:val="009261F5"/>
    <w:rsid w:val="0094430A"/>
    <w:rsid w:val="00950687"/>
    <w:rsid w:val="00977103"/>
    <w:rsid w:val="009B255F"/>
    <w:rsid w:val="009C0360"/>
    <w:rsid w:val="009C09D9"/>
    <w:rsid w:val="009D1AFA"/>
    <w:rsid w:val="009E096C"/>
    <w:rsid w:val="009E58A6"/>
    <w:rsid w:val="00A02489"/>
    <w:rsid w:val="00A06413"/>
    <w:rsid w:val="00A247C0"/>
    <w:rsid w:val="00A53609"/>
    <w:rsid w:val="00A67229"/>
    <w:rsid w:val="00A833CA"/>
    <w:rsid w:val="00AA01B9"/>
    <w:rsid w:val="00AA7D6A"/>
    <w:rsid w:val="00AC1EE0"/>
    <w:rsid w:val="00AD212F"/>
    <w:rsid w:val="00AF14CE"/>
    <w:rsid w:val="00B51BF0"/>
    <w:rsid w:val="00B81FA1"/>
    <w:rsid w:val="00B86898"/>
    <w:rsid w:val="00BA3286"/>
    <w:rsid w:val="00BA4A16"/>
    <w:rsid w:val="00BC1075"/>
    <w:rsid w:val="00BC1EA9"/>
    <w:rsid w:val="00BD31B8"/>
    <w:rsid w:val="00BE2801"/>
    <w:rsid w:val="00BE2F1C"/>
    <w:rsid w:val="00C2505B"/>
    <w:rsid w:val="00C4210B"/>
    <w:rsid w:val="00C94B1B"/>
    <w:rsid w:val="00CA564B"/>
    <w:rsid w:val="00CC2133"/>
    <w:rsid w:val="00D26603"/>
    <w:rsid w:val="00D65C09"/>
    <w:rsid w:val="00DB05FE"/>
    <w:rsid w:val="00DC3B4C"/>
    <w:rsid w:val="00DC7E54"/>
    <w:rsid w:val="00DE1FA9"/>
    <w:rsid w:val="00DE6291"/>
    <w:rsid w:val="00E03293"/>
    <w:rsid w:val="00E03DE2"/>
    <w:rsid w:val="00E12ED0"/>
    <w:rsid w:val="00E3537D"/>
    <w:rsid w:val="00E370DE"/>
    <w:rsid w:val="00E96FB6"/>
    <w:rsid w:val="00ED4346"/>
    <w:rsid w:val="00F13653"/>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5.xml><?xml version="1.0" encoding="utf-8"?>
<ds:datastoreItem xmlns:ds="http://schemas.openxmlformats.org/officeDocument/2006/customXml" ds:itemID="{6B153AE3-5FBE-48FB-8862-6374E15F0F89}">
  <ds:schemaRefs>
    <ds:schemaRef ds:uri="http://schemas.openxmlformats.org/officeDocument/2006/bibliography"/>
  </ds:schemaRefs>
</ds:datastoreItem>
</file>

<file path=customXml/itemProps6.xml><?xml version="1.0" encoding="utf-8"?>
<ds:datastoreItem xmlns:ds="http://schemas.openxmlformats.org/officeDocument/2006/customXml" ds:itemID="{52C715F7-FD7F-4266-8E2C-8FF9D3777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6</Pages>
  <Words>2099</Words>
  <Characters>11969</Characters>
  <Application>Microsoft Office Word</Application>
  <DocSecurity>0</DocSecurity>
  <Lines>99</Lines>
  <Paragraphs>28</Paragraphs>
  <ScaleCrop>false</ScaleCrop>
  <Company/>
  <LinksUpToDate>false</LinksUpToDate>
  <CharactersWithSpaces>14040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NTN enhancement for both NR and IoT in Rel-18</dc:title>
  <dc:creator>10263611</dc:creator>
  <cp:lastModifiedBy>ZTE-LRY</cp:lastModifiedBy>
  <cp:revision>3</cp:revision>
  <cp:lastPrinted>2011-11-09T22:49:00Z</cp:lastPrinted>
  <dcterms:created xsi:type="dcterms:W3CDTF">2022-09-05T15:16:00Z</dcterms:created>
  <dcterms:modified xsi:type="dcterms:W3CDTF">2022-09-05T15:17:00Z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2052-11.8.2.10393</vt:lpwstr>
  </property>
</Properties>
</file>